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E" w:rsidRPr="008316FF" w:rsidRDefault="0025052E" w:rsidP="00104C0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316FF">
        <w:rPr>
          <w:rFonts w:ascii="標楷體" w:eastAsia="標楷體" w:hAnsi="標楷體" w:hint="eastAsia"/>
          <w:sz w:val="28"/>
          <w:szCs w:val="28"/>
        </w:rPr>
        <w:t>附件二</w:t>
      </w:r>
    </w:p>
    <w:p w:rsidR="0025052E" w:rsidRPr="00DF32BC" w:rsidRDefault="0025052E" w:rsidP="00522763">
      <w:pPr>
        <w:spacing w:line="520" w:lineRule="exact"/>
        <w:ind w:right="1120"/>
        <w:jc w:val="right"/>
        <w:rPr>
          <w:rFonts w:ascii="標楷體" w:eastAsia="標楷體" w:hAnsi="標楷體"/>
        </w:rPr>
      </w:pPr>
      <w:r w:rsidRPr="00DF32BC">
        <w:rPr>
          <w:rFonts w:ascii="標楷體" w:eastAsia="標楷體" w:hAnsi="標楷體" w:hint="eastAsia"/>
          <w:b/>
          <w:sz w:val="32"/>
          <w:szCs w:val="32"/>
        </w:rPr>
        <w:t>（機關名稱）所屬各機關「一百零四年度第○至○月提升服務品質執行成果報告」審查表</w:t>
      </w:r>
      <w:r w:rsidRPr="00DF32BC">
        <w:rPr>
          <w:rFonts w:ascii="標楷體" w:eastAsia="標楷體" w:hAnsi="標楷體"/>
          <w:b/>
          <w:sz w:val="28"/>
          <w:szCs w:val="28"/>
        </w:rPr>
        <w:t xml:space="preserve">  </w:t>
      </w:r>
      <w:r w:rsidRPr="00DF32BC">
        <w:rPr>
          <w:rFonts w:ascii="標楷體" w:eastAsia="標楷體" w:hAnsi="標楷體"/>
          <w:b/>
          <w:sz w:val="36"/>
          <w:szCs w:val="36"/>
        </w:rPr>
        <w:t xml:space="preserve">                                                                                              </w:t>
      </w:r>
      <w:r w:rsidRPr="00DF32BC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DF32BC">
        <w:rPr>
          <w:rFonts w:ascii="標楷體" w:eastAsia="標楷體" w:hAnsi="標楷體" w:hint="eastAsia"/>
        </w:rPr>
        <w:t>填表時間：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年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月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日</w:t>
      </w:r>
    </w:p>
    <w:tbl>
      <w:tblPr>
        <w:tblW w:w="493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87"/>
        <w:gridCol w:w="1438"/>
        <w:gridCol w:w="2191"/>
        <w:gridCol w:w="7045"/>
        <w:gridCol w:w="1211"/>
      </w:tblGrid>
      <w:tr w:rsidR="00DF32BC" w:rsidRPr="00DF32BC" w:rsidTr="00AE1E9E">
        <w:trPr>
          <w:trHeight w:val="1150"/>
          <w:tblHeader/>
        </w:trPr>
        <w:tc>
          <w:tcPr>
            <w:tcW w:w="450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構面</w:t>
            </w:r>
          </w:p>
        </w:tc>
        <w:tc>
          <w:tcPr>
            <w:tcW w:w="47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3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751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9" w:left="-9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次評核指標</w:t>
            </w:r>
          </w:p>
        </w:tc>
        <w:tc>
          <w:tcPr>
            <w:tcW w:w="241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="-3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41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DF32B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DF32BC" w:rsidRPr="00DF32BC" w:rsidTr="00AE1E9E">
        <w:trPr>
          <w:cantSplit/>
        </w:trPr>
        <w:tc>
          <w:tcPr>
            <w:tcW w:w="450" w:type="pct"/>
            <w:vMerge w:val="restart"/>
          </w:tcPr>
          <w:p w:rsidR="0025052E" w:rsidRPr="00DF32BC" w:rsidRDefault="0025052E" w:rsidP="000770CC">
            <w:pPr>
              <w:pStyle w:val="2"/>
              <w:spacing w:line="360" w:lineRule="exact"/>
              <w:ind w:left="-35"/>
              <w:jc w:val="left"/>
              <w:rPr>
                <w:b w:val="0"/>
                <w:bCs/>
                <w:sz w:val="28"/>
                <w:szCs w:val="28"/>
              </w:rPr>
            </w:pPr>
            <w:r w:rsidRPr="00DF32BC">
              <w:rPr>
                <w:rFonts w:hint="eastAsia"/>
                <w:b w:val="0"/>
                <w:bCs/>
                <w:sz w:val="28"/>
                <w:szCs w:val="28"/>
              </w:rPr>
              <w:t>壹、</w:t>
            </w:r>
          </w:p>
          <w:p w:rsidR="0025052E" w:rsidRPr="00DF32BC" w:rsidRDefault="0025052E" w:rsidP="000770CC">
            <w:pPr>
              <w:pStyle w:val="2"/>
              <w:spacing w:line="360" w:lineRule="exact"/>
              <w:ind w:left="-35"/>
              <w:jc w:val="left"/>
              <w:rPr>
                <w:b w:val="0"/>
                <w:bCs/>
                <w:sz w:val="28"/>
                <w:szCs w:val="28"/>
              </w:rPr>
            </w:pPr>
            <w:r w:rsidRPr="00DF32BC">
              <w:rPr>
                <w:rFonts w:hint="eastAsia"/>
                <w:b w:val="0"/>
                <w:bCs/>
                <w:sz w:val="28"/>
                <w:szCs w:val="28"/>
              </w:rPr>
              <w:t>優質便民服務</w:t>
            </w: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服務流程便捷性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單一窗口服務全功能程度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申辦案件流程簡化情形</w:t>
            </w:r>
          </w:p>
          <w:p w:rsidR="0025052E" w:rsidRPr="00DF32BC" w:rsidRDefault="0025052E" w:rsidP="00335FAB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MS Mincho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3F17BC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122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服務流程透明度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案件處理流程查詢公開程度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案件處理流程主動回應程度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45" w:left="-108" w:firstLine="1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549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機關形象及顧客關係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機關形象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服務設施合宜程度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服務行為友善性及專業度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3.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服務行銷有效程度</w:t>
            </w: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872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顧客滿意情形</w:t>
            </w:r>
          </w:p>
        </w:tc>
        <w:tc>
          <w:tcPr>
            <w:tcW w:w="751" w:type="pct"/>
          </w:tcPr>
          <w:p w:rsidR="0025052E" w:rsidRPr="00DF32BC" w:rsidRDefault="0025052E" w:rsidP="00BC32C4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機關服務滿意情形</w:t>
            </w:r>
          </w:p>
          <w:p w:rsidR="0025052E" w:rsidRPr="00DF32BC" w:rsidRDefault="0025052E" w:rsidP="00BC32C4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民眾意見回應與改善情形</w:t>
            </w: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142"/>
        </w:trPr>
        <w:tc>
          <w:tcPr>
            <w:tcW w:w="450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貳、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資訊網路服務</w:t>
            </w: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資訊提供及檢索服務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資訊公開適切性與內容有效性</w:t>
            </w:r>
          </w:p>
        </w:tc>
        <w:tc>
          <w:tcPr>
            <w:tcW w:w="751" w:type="pct"/>
          </w:tcPr>
          <w:p w:rsidR="0025052E" w:rsidRPr="00DF32BC" w:rsidRDefault="0025052E" w:rsidP="00335FAB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資訊公開程度及內容正確度</w:t>
            </w: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napToGrid w:val="0"/>
              <w:spacing w:line="360" w:lineRule="exact"/>
              <w:ind w:leftChars="-50" w:left="-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786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資訊檢索完整性與便捷性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資訊檢索服務妥適性及友善程度</w:t>
            </w:r>
          </w:p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249" w:hangingChars="89" w:hanging="249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077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線上服務及電子參與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線上服務量能擴展性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線上服務提供及使用情形</w:t>
            </w:r>
          </w:p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70" w:hangingChars="25" w:hanging="7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777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電子參與多樣性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電子參與多元程度及互動回應情形</w:t>
            </w:r>
          </w:p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950"/>
        </w:trPr>
        <w:tc>
          <w:tcPr>
            <w:tcW w:w="450" w:type="pct"/>
            <w:vMerge w:val="restart"/>
          </w:tcPr>
          <w:p w:rsidR="0025052E" w:rsidRPr="00DF32BC" w:rsidRDefault="0025052E" w:rsidP="00FF4E58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參、</w:t>
            </w:r>
          </w:p>
          <w:p w:rsidR="0025052E" w:rsidRPr="00DF32BC" w:rsidRDefault="0025052E" w:rsidP="00FF4E58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創新加值服務</w:t>
            </w:r>
          </w:p>
          <w:p w:rsidR="0025052E" w:rsidRPr="00DF32BC" w:rsidRDefault="0025052E" w:rsidP="00FF4E58">
            <w:pPr>
              <w:spacing w:line="360" w:lineRule="exact"/>
              <w:ind w:left="-3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eastAsia="標楷體" w:hint="eastAsia"/>
                <w:sz w:val="28"/>
                <w:szCs w:val="28"/>
              </w:rPr>
              <w:t>創新服務情形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有價值的創新服務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5" w:type="pct"/>
          </w:tcPr>
          <w:p w:rsidR="0025052E" w:rsidRPr="00DF32BC" w:rsidRDefault="0025052E" w:rsidP="000770C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153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創新服務標竿學習效益</w:t>
            </w: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130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（三）</w:t>
            </w:r>
          </w:p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組織內部創新機制及運作情形</w:t>
            </w: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pStyle w:val="PlainText1"/>
              <w:autoSpaceDE/>
              <w:autoSpaceDN/>
              <w:adjustRightInd/>
              <w:spacing w:line="360" w:lineRule="exact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25052E" w:rsidRPr="00DF32BC" w:rsidRDefault="0025052E" w:rsidP="00335FAB"/>
    <w:sectPr w:rsidR="0025052E" w:rsidRPr="00DF32BC" w:rsidSect="007E01E3">
      <w:footerReference w:type="even" r:id="rId8"/>
      <w:footerReference w:type="default" r:id="rId9"/>
      <w:pgSz w:w="16839" w:h="11907" w:orient="landscape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3B" w:rsidRDefault="00BC073B">
      <w:r>
        <w:separator/>
      </w:r>
    </w:p>
  </w:endnote>
  <w:endnote w:type="continuationSeparator" w:id="0">
    <w:p w:rsidR="00BC073B" w:rsidRDefault="00BC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2E" w:rsidRDefault="002505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52E" w:rsidRDefault="002505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2E" w:rsidRDefault="002505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73B">
      <w:rPr>
        <w:rStyle w:val="a5"/>
        <w:noProof/>
      </w:rPr>
      <w:t>1</w:t>
    </w:r>
    <w:r>
      <w:rPr>
        <w:rStyle w:val="a5"/>
      </w:rPr>
      <w:fldChar w:fldCharType="end"/>
    </w:r>
  </w:p>
  <w:p w:rsidR="0025052E" w:rsidRDefault="002505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3B" w:rsidRDefault="00BC073B">
      <w:r>
        <w:separator/>
      </w:r>
    </w:p>
  </w:footnote>
  <w:footnote w:type="continuationSeparator" w:id="0">
    <w:p w:rsidR="00BC073B" w:rsidRDefault="00BC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74E"/>
    <w:multiLevelType w:val="hybridMultilevel"/>
    <w:tmpl w:val="8140D9C4"/>
    <w:lvl w:ilvl="0" w:tplc="029089F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">
    <w:nsid w:val="1811693D"/>
    <w:multiLevelType w:val="hybridMultilevel"/>
    <w:tmpl w:val="3D0A0490"/>
    <w:lvl w:ilvl="0" w:tplc="AD2C140A">
      <w:start w:val="1"/>
      <w:numFmt w:val="decimal"/>
      <w:lvlText w:val="%1."/>
      <w:lvlJc w:val="left"/>
      <w:pPr>
        <w:tabs>
          <w:tab w:val="num" w:pos="385"/>
        </w:tabs>
        <w:ind w:left="385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2">
    <w:nsid w:val="1FDC60B6"/>
    <w:multiLevelType w:val="hybridMultilevel"/>
    <w:tmpl w:val="91C0F472"/>
    <w:lvl w:ilvl="0" w:tplc="D7068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E94F62"/>
    <w:multiLevelType w:val="hybridMultilevel"/>
    <w:tmpl w:val="32DC9AF4"/>
    <w:lvl w:ilvl="0" w:tplc="AF549BD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4">
    <w:nsid w:val="28B854BF"/>
    <w:multiLevelType w:val="hybridMultilevel"/>
    <w:tmpl w:val="03D2C8CE"/>
    <w:lvl w:ilvl="0" w:tplc="F7005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8EC308E"/>
    <w:multiLevelType w:val="multilevel"/>
    <w:tmpl w:val="F6EA27E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325"/>
        </w:tabs>
        <w:ind w:left="325" w:hanging="72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290"/>
        </w:tabs>
        <w:ind w:left="290" w:hanging="10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255"/>
        </w:tabs>
        <w:ind w:left="255" w:hanging="144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-140"/>
        </w:tabs>
        <w:ind w:left="-140" w:hanging="144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-175"/>
        </w:tabs>
        <w:ind w:left="-175" w:hanging="180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-210"/>
        </w:tabs>
        <w:ind w:left="-210" w:hanging="216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-245"/>
        </w:tabs>
        <w:ind w:left="-245" w:hanging="252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-640"/>
        </w:tabs>
        <w:ind w:left="-640" w:hanging="2520"/>
      </w:pPr>
      <w:rPr>
        <w:rFonts w:cs="Times New Roman" w:hint="eastAsia"/>
      </w:rPr>
    </w:lvl>
  </w:abstractNum>
  <w:abstractNum w:abstractNumId="6">
    <w:nsid w:val="2C3055EC"/>
    <w:multiLevelType w:val="hybridMultilevel"/>
    <w:tmpl w:val="84E6095C"/>
    <w:lvl w:ilvl="0" w:tplc="E9C4BF8A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7">
    <w:nsid w:val="34C53480"/>
    <w:multiLevelType w:val="hybridMultilevel"/>
    <w:tmpl w:val="536E2B38"/>
    <w:lvl w:ilvl="0" w:tplc="A6F44EB8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8">
    <w:nsid w:val="3EFD2AEF"/>
    <w:multiLevelType w:val="hybridMultilevel"/>
    <w:tmpl w:val="DEDAFDFE"/>
    <w:lvl w:ilvl="0" w:tplc="B272524E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9">
    <w:nsid w:val="76E20020"/>
    <w:multiLevelType w:val="hybridMultilevel"/>
    <w:tmpl w:val="FDB229E2"/>
    <w:lvl w:ilvl="0" w:tplc="DBD4CDB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0">
    <w:nsid w:val="776B1FC7"/>
    <w:multiLevelType w:val="hybridMultilevel"/>
    <w:tmpl w:val="7DE8AD28"/>
    <w:lvl w:ilvl="0" w:tplc="2D50DF0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1">
    <w:nsid w:val="7F801F6D"/>
    <w:multiLevelType w:val="hybridMultilevel"/>
    <w:tmpl w:val="D5FE25CA"/>
    <w:lvl w:ilvl="0" w:tplc="744C17C8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69"/>
    <w:rsid w:val="000569C2"/>
    <w:rsid w:val="000602CD"/>
    <w:rsid w:val="0007684A"/>
    <w:rsid w:val="000770CC"/>
    <w:rsid w:val="000A0EAA"/>
    <w:rsid w:val="000B04AA"/>
    <w:rsid w:val="000E41C0"/>
    <w:rsid w:val="00104C09"/>
    <w:rsid w:val="00112F2C"/>
    <w:rsid w:val="00116328"/>
    <w:rsid w:val="00131A0A"/>
    <w:rsid w:val="0013275B"/>
    <w:rsid w:val="00176E69"/>
    <w:rsid w:val="00190D0E"/>
    <w:rsid w:val="001C64F7"/>
    <w:rsid w:val="0025052E"/>
    <w:rsid w:val="002E209F"/>
    <w:rsid w:val="002F3BF8"/>
    <w:rsid w:val="00302997"/>
    <w:rsid w:val="00326960"/>
    <w:rsid w:val="00335FAB"/>
    <w:rsid w:val="00362A55"/>
    <w:rsid w:val="00383169"/>
    <w:rsid w:val="003D386A"/>
    <w:rsid w:val="003F13CD"/>
    <w:rsid w:val="003F17BC"/>
    <w:rsid w:val="00400DB2"/>
    <w:rsid w:val="0041125D"/>
    <w:rsid w:val="00417843"/>
    <w:rsid w:val="00446F7E"/>
    <w:rsid w:val="00447F06"/>
    <w:rsid w:val="0045639D"/>
    <w:rsid w:val="00473DBE"/>
    <w:rsid w:val="00482531"/>
    <w:rsid w:val="004828A9"/>
    <w:rsid w:val="004A30F1"/>
    <w:rsid w:val="004D0723"/>
    <w:rsid w:val="00512A49"/>
    <w:rsid w:val="00522763"/>
    <w:rsid w:val="00567D7F"/>
    <w:rsid w:val="0059521F"/>
    <w:rsid w:val="00595C28"/>
    <w:rsid w:val="00597E48"/>
    <w:rsid w:val="005D7FFE"/>
    <w:rsid w:val="005F7751"/>
    <w:rsid w:val="00622CAD"/>
    <w:rsid w:val="00624F9C"/>
    <w:rsid w:val="00653427"/>
    <w:rsid w:val="00691130"/>
    <w:rsid w:val="00697321"/>
    <w:rsid w:val="006A10C1"/>
    <w:rsid w:val="006A1978"/>
    <w:rsid w:val="006E0CB9"/>
    <w:rsid w:val="00700B58"/>
    <w:rsid w:val="00726D7D"/>
    <w:rsid w:val="00750922"/>
    <w:rsid w:val="00754510"/>
    <w:rsid w:val="00754E15"/>
    <w:rsid w:val="007947C2"/>
    <w:rsid w:val="00795B5C"/>
    <w:rsid w:val="007C2A62"/>
    <w:rsid w:val="007C6410"/>
    <w:rsid w:val="007E01E3"/>
    <w:rsid w:val="00800ED7"/>
    <w:rsid w:val="00803BFC"/>
    <w:rsid w:val="00822FC2"/>
    <w:rsid w:val="008238C8"/>
    <w:rsid w:val="008316FF"/>
    <w:rsid w:val="00847354"/>
    <w:rsid w:val="008473EF"/>
    <w:rsid w:val="00887347"/>
    <w:rsid w:val="008A22EB"/>
    <w:rsid w:val="008A7CA3"/>
    <w:rsid w:val="008C2882"/>
    <w:rsid w:val="008F5032"/>
    <w:rsid w:val="00913654"/>
    <w:rsid w:val="00940393"/>
    <w:rsid w:val="00950CBE"/>
    <w:rsid w:val="0096405F"/>
    <w:rsid w:val="009B3347"/>
    <w:rsid w:val="009B3859"/>
    <w:rsid w:val="009B6CA2"/>
    <w:rsid w:val="009C1AF3"/>
    <w:rsid w:val="009C43C2"/>
    <w:rsid w:val="009D2240"/>
    <w:rsid w:val="00A00B65"/>
    <w:rsid w:val="00A179F3"/>
    <w:rsid w:val="00A2435A"/>
    <w:rsid w:val="00A25397"/>
    <w:rsid w:val="00A3503E"/>
    <w:rsid w:val="00A35B01"/>
    <w:rsid w:val="00A92534"/>
    <w:rsid w:val="00AE1E9E"/>
    <w:rsid w:val="00AE3C9F"/>
    <w:rsid w:val="00B8139D"/>
    <w:rsid w:val="00B92F2A"/>
    <w:rsid w:val="00BB0426"/>
    <w:rsid w:val="00BC073B"/>
    <w:rsid w:val="00BC32C4"/>
    <w:rsid w:val="00BC4282"/>
    <w:rsid w:val="00BF2575"/>
    <w:rsid w:val="00C03A15"/>
    <w:rsid w:val="00C25509"/>
    <w:rsid w:val="00C2601C"/>
    <w:rsid w:val="00C377B8"/>
    <w:rsid w:val="00C542A0"/>
    <w:rsid w:val="00C71D18"/>
    <w:rsid w:val="00C778F3"/>
    <w:rsid w:val="00CC29A9"/>
    <w:rsid w:val="00CF1341"/>
    <w:rsid w:val="00D07253"/>
    <w:rsid w:val="00DA52B0"/>
    <w:rsid w:val="00DD6513"/>
    <w:rsid w:val="00DF32BC"/>
    <w:rsid w:val="00E20622"/>
    <w:rsid w:val="00E72090"/>
    <w:rsid w:val="00E86983"/>
    <w:rsid w:val="00E94C2A"/>
    <w:rsid w:val="00EC00C7"/>
    <w:rsid w:val="00F3712F"/>
    <w:rsid w:val="00F64AA2"/>
    <w:rsid w:val="00F73A18"/>
    <w:rsid w:val="00FA6BB2"/>
    <w:rsid w:val="00FB5F4C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00ED7"/>
    <w:pPr>
      <w:spacing w:line="440" w:lineRule="exact"/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20">
    <w:name w:val="本文 2 字元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0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800ED7"/>
    <w:rPr>
      <w:rFonts w:cs="Times New Roman"/>
    </w:rPr>
  </w:style>
  <w:style w:type="paragraph" w:styleId="a6">
    <w:name w:val="Body Text"/>
    <w:basedOn w:val="a"/>
    <w:link w:val="a7"/>
    <w:uiPriority w:val="99"/>
    <w:rsid w:val="00800ED7"/>
    <w:pPr>
      <w:spacing w:after="120"/>
    </w:pPr>
  </w:style>
  <w:style w:type="character" w:customStyle="1" w:styleId="a7">
    <w:name w:val="本文 字元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PlainText1">
    <w:name w:val="Plain Text1"/>
    <w:basedOn w:val="a"/>
    <w:uiPriority w:val="99"/>
    <w:rsid w:val="00800ED7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8">
    <w:name w:val="header"/>
    <w:basedOn w:val="a"/>
    <w:link w:val="a9"/>
    <w:uiPriority w:val="99"/>
    <w:rsid w:val="0080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E72090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Pr>
      <w:rFonts w:ascii="Cambria" w:eastAsia="新細明體" w:hAnsi="Cambria" w:cs="Times New Roman"/>
      <w:sz w:val="2"/>
    </w:rPr>
  </w:style>
  <w:style w:type="character" w:customStyle="1" w:styleId="text031">
    <w:name w:val="text031"/>
    <w:uiPriority w:val="99"/>
    <w:rsid w:val="005F7751"/>
    <w:rPr>
      <w:rFonts w:ascii="Arial" w:hAnsi="Arial"/>
      <w:color w:val="784F29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100</Words>
  <Characters>575</Characters>
  <Application>Microsoft Office Word</Application>
  <DocSecurity>0</DocSecurity>
  <Lines>4</Lines>
  <Paragraphs>1</Paragraphs>
  <ScaleCrop>false</ScaleCrop>
  <Company>行政執行署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法務部行政執行署所屬行政執行處「99年度提升服務品質執行成果報告」審查報告表</dc:title>
  <dc:subject/>
  <dc:creator>法務部</dc:creator>
  <cp:keywords/>
  <dc:description/>
  <cp:lastModifiedBy>MOJ</cp:lastModifiedBy>
  <cp:revision>12</cp:revision>
  <cp:lastPrinted>2014-09-22T06:48:00Z</cp:lastPrinted>
  <dcterms:created xsi:type="dcterms:W3CDTF">2014-09-22T06:50:00Z</dcterms:created>
  <dcterms:modified xsi:type="dcterms:W3CDTF">2014-10-20T09:23:00Z</dcterms:modified>
</cp:coreProperties>
</file>