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2" w:rsidRPr="003A1F13" w:rsidRDefault="00B6298E" w:rsidP="00C04C2A">
      <w:pPr>
        <w:ind w:left="4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564FEB">
        <w:rPr>
          <w:rFonts w:ascii="標楷體" w:eastAsia="標楷體" w:hAnsi="標楷體" w:hint="eastAsia"/>
          <w:sz w:val="36"/>
          <w:szCs w:val="36"/>
        </w:rPr>
        <w:t>6</w:t>
      </w:r>
      <w:r w:rsidR="00744B42" w:rsidRPr="003A1F13">
        <w:rPr>
          <w:rFonts w:ascii="標楷體" w:eastAsia="標楷體" w:hAnsi="標楷體" w:hint="eastAsia"/>
          <w:sz w:val="36"/>
          <w:szCs w:val="36"/>
        </w:rPr>
        <w:t>年度服務</w:t>
      </w:r>
      <w:r w:rsidR="00E361A0" w:rsidRPr="00F5437D">
        <w:rPr>
          <w:rFonts w:ascii="標楷體" w:eastAsia="標楷體" w:hAnsi="標楷體" w:hint="eastAsia"/>
          <w:sz w:val="36"/>
          <w:szCs w:val="36"/>
        </w:rPr>
        <w:t>躍升</w:t>
      </w:r>
      <w:r w:rsidR="00744B42" w:rsidRPr="003A1F13">
        <w:rPr>
          <w:rFonts w:ascii="標楷體" w:eastAsia="標楷體" w:hAnsi="標楷體" w:hint="eastAsia"/>
          <w:sz w:val="36"/>
          <w:szCs w:val="36"/>
        </w:rPr>
        <w:t>執行成果報告（大綱）</w:t>
      </w:r>
    </w:p>
    <w:p w:rsidR="00744B42" w:rsidRPr="00F73CB4" w:rsidRDefault="00744B42" w:rsidP="00BD09D8">
      <w:pPr>
        <w:spacing w:line="56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F73CB4">
        <w:rPr>
          <w:rFonts w:ascii="標楷體" w:eastAsia="標楷體" w:hAnsi="標楷體" w:hint="eastAsia"/>
          <w:sz w:val="32"/>
          <w:szCs w:val="32"/>
        </w:rPr>
        <w:t>陳報機關：</w:t>
      </w:r>
    </w:p>
    <w:p w:rsidR="00BD09D8" w:rsidRDefault="00744B42" w:rsidP="00BD09D8">
      <w:pPr>
        <w:spacing w:line="560" w:lineRule="exact"/>
        <w:ind w:leftChars="0" w:left="1600" w:hangingChars="500" w:hanging="1600"/>
        <w:rPr>
          <w:rFonts w:ascii="標楷體" w:eastAsia="標楷體" w:hAnsi="標楷體"/>
          <w:sz w:val="32"/>
          <w:szCs w:val="32"/>
        </w:rPr>
      </w:pPr>
      <w:r w:rsidRPr="00F73CB4">
        <w:rPr>
          <w:rFonts w:ascii="標楷體" w:eastAsia="標楷體" w:hAnsi="標楷體" w:hint="eastAsia"/>
          <w:sz w:val="32"/>
          <w:szCs w:val="32"/>
        </w:rPr>
        <w:t>資料時間：</w:t>
      </w:r>
    </w:p>
    <w:p w:rsidR="00744B42" w:rsidRPr="00F73CB4" w:rsidRDefault="00744B42" w:rsidP="00BD09D8">
      <w:pPr>
        <w:spacing w:line="560" w:lineRule="exact"/>
        <w:ind w:left="2080" w:hangingChars="500" w:hanging="1600"/>
        <w:rPr>
          <w:rFonts w:ascii="標楷體" w:eastAsia="標楷體" w:hAnsi="標楷體"/>
          <w:sz w:val="32"/>
          <w:szCs w:val="32"/>
        </w:rPr>
      </w:pPr>
      <w:r w:rsidRPr="00F73CB4">
        <w:rPr>
          <w:rFonts w:ascii="標楷體" w:eastAsia="標楷體" w:hAnsi="標楷體" w:hint="eastAsia"/>
          <w:sz w:val="32"/>
          <w:szCs w:val="32"/>
        </w:rPr>
        <w:t>（註：第</w:t>
      </w:r>
      <w:r w:rsidR="00B6298E" w:rsidRPr="00F73CB4">
        <w:rPr>
          <w:rFonts w:ascii="標楷體" w:eastAsia="標楷體" w:hAnsi="標楷體" w:hint="eastAsia"/>
          <w:sz w:val="32"/>
          <w:szCs w:val="32"/>
        </w:rPr>
        <w:t>1</w:t>
      </w:r>
      <w:r w:rsidRPr="00F73CB4">
        <w:rPr>
          <w:rFonts w:ascii="標楷體" w:eastAsia="標楷體" w:hAnsi="標楷體" w:hint="eastAsia"/>
          <w:sz w:val="32"/>
          <w:szCs w:val="32"/>
        </w:rPr>
        <w:t>次</w:t>
      </w:r>
      <w:r w:rsidR="00B6298E" w:rsidRPr="00F73CB4">
        <w:rPr>
          <w:rFonts w:ascii="標楷體" w:eastAsia="標楷體" w:hAnsi="標楷體" w:hint="eastAsia"/>
          <w:sz w:val="32"/>
          <w:szCs w:val="32"/>
        </w:rPr>
        <w:t>1~6</w:t>
      </w:r>
      <w:r w:rsidRPr="00F73CB4">
        <w:rPr>
          <w:rFonts w:ascii="標楷體" w:eastAsia="標楷體" w:hAnsi="標楷體" w:hint="eastAsia"/>
          <w:sz w:val="32"/>
          <w:szCs w:val="32"/>
        </w:rPr>
        <w:t>月；第</w:t>
      </w:r>
      <w:r w:rsidR="00E361A0" w:rsidRPr="00F73CB4">
        <w:rPr>
          <w:rFonts w:ascii="標楷體" w:eastAsia="標楷體" w:hAnsi="標楷體" w:hint="eastAsia"/>
          <w:sz w:val="32"/>
          <w:szCs w:val="32"/>
        </w:rPr>
        <w:t>2</w:t>
      </w:r>
      <w:r w:rsidRPr="00F73CB4">
        <w:rPr>
          <w:rFonts w:ascii="標楷體" w:eastAsia="標楷體" w:hAnsi="標楷體" w:hint="eastAsia"/>
          <w:sz w:val="32"/>
          <w:szCs w:val="32"/>
        </w:rPr>
        <w:t>次</w:t>
      </w:r>
      <w:r w:rsidR="00B6298E" w:rsidRPr="00F73CB4">
        <w:rPr>
          <w:rFonts w:ascii="標楷體" w:eastAsia="標楷體" w:hAnsi="標楷體" w:hint="eastAsia"/>
          <w:sz w:val="32"/>
          <w:szCs w:val="32"/>
        </w:rPr>
        <w:t>1~12</w:t>
      </w:r>
      <w:r w:rsidRPr="00F73CB4">
        <w:rPr>
          <w:rFonts w:ascii="標楷體" w:eastAsia="標楷體" w:hAnsi="標楷體" w:hint="eastAsia"/>
          <w:sz w:val="32"/>
          <w:szCs w:val="32"/>
        </w:rPr>
        <w:t>月）</w:t>
      </w:r>
      <w:bookmarkStart w:id="0" w:name="_GoBack"/>
      <w:bookmarkEnd w:id="0"/>
    </w:p>
    <w:p w:rsidR="00744B42" w:rsidRPr="00915A44" w:rsidRDefault="008844A3" w:rsidP="00BD09D8">
      <w:pPr>
        <w:pStyle w:val="a3"/>
        <w:spacing w:line="560" w:lineRule="exact"/>
        <w:ind w:leftChars="0" w:left="0"/>
        <w:rPr>
          <w:b/>
          <w:sz w:val="32"/>
          <w:szCs w:val="32"/>
        </w:rPr>
      </w:pPr>
      <w:r w:rsidRPr="00915A44">
        <w:rPr>
          <w:rFonts w:hint="eastAsia"/>
          <w:b/>
          <w:sz w:val="32"/>
          <w:szCs w:val="32"/>
        </w:rPr>
        <w:t>一</w:t>
      </w:r>
      <w:r w:rsidR="00744B42" w:rsidRPr="00915A44">
        <w:rPr>
          <w:rFonts w:hint="eastAsia"/>
          <w:b/>
          <w:sz w:val="32"/>
          <w:szCs w:val="32"/>
        </w:rPr>
        <w:t>、</w:t>
      </w:r>
      <w:r w:rsidR="007328D5" w:rsidRPr="00915A44">
        <w:rPr>
          <w:rFonts w:hint="eastAsia"/>
          <w:b/>
          <w:sz w:val="32"/>
          <w:szCs w:val="32"/>
        </w:rPr>
        <w:t>基礎服務</w:t>
      </w:r>
    </w:p>
    <w:p w:rsidR="00744B42" w:rsidRPr="00F73CB4" w:rsidRDefault="009E0D0C" w:rsidP="00BD09D8">
      <w:pPr>
        <w:pStyle w:val="a3"/>
        <w:spacing w:line="560" w:lineRule="exact"/>
        <w:ind w:leftChars="100" w:left="880" w:hangingChars="200" w:hanging="64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(</w:t>
      </w:r>
      <w:r w:rsidR="00744B42" w:rsidRPr="00F73CB4">
        <w:rPr>
          <w:rFonts w:hint="eastAsia"/>
          <w:bCs w:val="0"/>
          <w:sz w:val="32"/>
          <w:szCs w:val="32"/>
        </w:rPr>
        <w:t>一</w:t>
      </w:r>
      <w:r>
        <w:rPr>
          <w:rFonts w:hint="eastAsia"/>
          <w:bCs w:val="0"/>
          <w:sz w:val="32"/>
          <w:szCs w:val="32"/>
        </w:rPr>
        <w:t>)</w:t>
      </w:r>
      <w:r w:rsidR="007328D5" w:rsidRPr="00F73CB4">
        <w:rPr>
          <w:rFonts w:hint="eastAsia"/>
          <w:bCs w:val="0"/>
          <w:sz w:val="32"/>
          <w:szCs w:val="32"/>
        </w:rPr>
        <w:t>服務一致及正確</w:t>
      </w:r>
    </w:p>
    <w:p w:rsidR="00744B42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1.</w:t>
      </w:r>
      <w:r w:rsidR="00853F0E" w:rsidRPr="00F73CB4">
        <w:rPr>
          <w:rFonts w:hint="eastAsia"/>
          <w:bCs w:val="0"/>
          <w:sz w:val="32"/>
          <w:szCs w:val="32"/>
        </w:rPr>
        <w:t>申辦業務標準作業流程訂定情形</w:t>
      </w:r>
    </w:p>
    <w:p w:rsidR="00744B42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2.</w:t>
      </w:r>
      <w:r w:rsidR="00853F0E" w:rsidRPr="00F73CB4">
        <w:rPr>
          <w:rFonts w:hint="eastAsia"/>
          <w:bCs w:val="0"/>
          <w:sz w:val="32"/>
          <w:szCs w:val="32"/>
        </w:rPr>
        <w:t>服務及時性</w:t>
      </w:r>
    </w:p>
    <w:p w:rsidR="00853F0E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3.</w:t>
      </w:r>
      <w:r w:rsidR="00853F0E" w:rsidRPr="00F73CB4">
        <w:rPr>
          <w:rFonts w:hint="eastAsia"/>
          <w:bCs w:val="0"/>
          <w:sz w:val="32"/>
          <w:szCs w:val="32"/>
        </w:rPr>
        <w:t>服務人員專業度</w:t>
      </w:r>
    </w:p>
    <w:p w:rsidR="00744B42" w:rsidRPr="00F73CB4" w:rsidRDefault="009E0D0C" w:rsidP="00BD09D8">
      <w:pPr>
        <w:pStyle w:val="a3"/>
        <w:spacing w:line="560" w:lineRule="exact"/>
        <w:ind w:leftChars="100" w:left="880" w:hangingChars="200" w:hanging="64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(</w:t>
      </w:r>
      <w:r w:rsidR="00744B42" w:rsidRPr="00F73CB4">
        <w:rPr>
          <w:rFonts w:hint="eastAsia"/>
          <w:bCs w:val="0"/>
          <w:sz w:val="32"/>
          <w:szCs w:val="32"/>
        </w:rPr>
        <w:t>二</w:t>
      </w:r>
      <w:r>
        <w:rPr>
          <w:rFonts w:hint="eastAsia"/>
          <w:bCs w:val="0"/>
          <w:sz w:val="32"/>
          <w:szCs w:val="32"/>
        </w:rPr>
        <w:t>)</w:t>
      </w:r>
      <w:r w:rsidR="00853F0E" w:rsidRPr="00F73CB4">
        <w:rPr>
          <w:rFonts w:hint="eastAsia"/>
          <w:bCs w:val="0"/>
          <w:sz w:val="32"/>
          <w:szCs w:val="32"/>
        </w:rPr>
        <w:t>服務友善</w:t>
      </w:r>
    </w:p>
    <w:p w:rsidR="00744B42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1.</w:t>
      </w:r>
      <w:r w:rsidR="00853F0E" w:rsidRPr="00F73CB4">
        <w:rPr>
          <w:rFonts w:hint="eastAsia"/>
          <w:bCs w:val="0"/>
          <w:sz w:val="32"/>
          <w:szCs w:val="32"/>
        </w:rPr>
        <w:t>服務設施合宜程度</w:t>
      </w:r>
    </w:p>
    <w:p w:rsidR="00744B42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2.</w:t>
      </w:r>
      <w:r w:rsidR="00853F0E" w:rsidRPr="00F73CB4">
        <w:rPr>
          <w:rFonts w:hint="eastAsia"/>
          <w:bCs w:val="0"/>
          <w:sz w:val="32"/>
          <w:szCs w:val="32"/>
        </w:rPr>
        <w:t>網站使用便利性</w:t>
      </w:r>
    </w:p>
    <w:p w:rsidR="00853F0E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3.</w:t>
      </w:r>
      <w:r w:rsidR="00853F0E" w:rsidRPr="00F73CB4">
        <w:rPr>
          <w:rFonts w:hint="eastAsia"/>
          <w:bCs w:val="0"/>
          <w:sz w:val="32"/>
          <w:szCs w:val="32"/>
        </w:rPr>
        <w:t>服務行為的友善性</w:t>
      </w:r>
    </w:p>
    <w:p w:rsidR="00853F0E" w:rsidRPr="00F73CB4" w:rsidRDefault="008844A3" w:rsidP="009E0D0C">
      <w:pPr>
        <w:pStyle w:val="a3"/>
        <w:spacing w:line="560" w:lineRule="exact"/>
        <w:ind w:left="48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4.</w:t>
      </w:r>
      <w:r w:rsidR="00853F0E" w:rsidRPr="00F73CB4">
        <w:rPr>
          <w:rFonts w:hint="eastAsia"/>
          <w:bCs w:val="0"/>
          <w:sz w:val="32"/>
          <w:szCs w:val="32"/>
        </w:rPr>
        <w:t>服務資訊透明度</w:t>
      </w:r>
    </w:p>
    <w:p w:rsidR="00744B42" w:rsidRPr="00F73CB4" w:rsidRDefault="008844A3" w:rsidP="009E0D0C">
      <w:pPr>
        <w:pStyle w:val="a3"/>
        <w:spacing w:line="560" w:lineRule="exact"/>
        <w:ind w:leftChars="300" w:left="720"/>
        <w:rPr>
          <w:rFonts w:cs="夹发砰-WinCharSetFFFF-H"/>
          <w:bCs w:val="0"/>
          <w:kern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(</w:t>
      </w:r>
      <w:r w:rsidR="00744B42" w:rsidRPr="00F73CB4">
        <w:rPr>
          <w:bCs w:val="0"/>
          <w:sz w:val="32"/>
          <w:szCs w:val="32"/>
        </w:rPr>
        <w:t>1</w:t>
      </w:r>
      <w:r>
        <w:rPr>
          <w:rFonts w:hint="eastAsia"/>
          <w:bCs w:val="0"/>
          <w:sz w:val="32"/>
          <w:szCs w:val="32"/>
        </w:rPr>
        <w:t>)</w:t>
      </w:r>
      <w:r w:rsidR="00853F0E" w:rsidRPr="00F73CB4">
        <w:rPr>
          <w:rFonts w:cs="夹发砰-WinCharSetFFFF-H" w:hint="eastAsia"/>
          <w:bCs w:val="0"/>
          <w:kern w:val="0"/>
          <w:sz w:val="32"/>
          <w:szCs w:val="32"/>
        </w:rPr>
        <w:t>資訊公開</w:t>
      </w:r>
    </w:p>
    <w:p w:rsidR="00744B42" w:rsidRPr="00F73CB4" w:rsidRDefault="008844A3" w:rsidP="009E0D0C">
      <w:pPr>
        <w:spacing w:line="560" w:lineRule="exact"/>
        <w:ind w:leftChars="300" w:left="720"/>
        <w:rPr>
          <w:rFonts w:ascii="標楷體" w:eastAsia="標楷體" w:hAnsi="標楷體" w:cs="夹发砰-WinCharSetFFFF-H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</w:t>
      </w:r>
      <w:r w:rsidR="00744B42" w:rsidRPr="00F73CB4">
        <w:rPr>
          <w:rFonts w:ascii="標楷體" w:eastAsia="標楷體" w:hAnsi="標楷體"/>
          <w:bCs/>
          <w:sz w:val="32"/>
          <w:szCs w:val="32"/>
        </w:rPr>
        <w:t>2</w:t>
      </w:r>
      <w:r>
        <w:rPr>
          <w:rFonts w:ascii="標楷體" w:eastAsia="標楷體" w:hAnsi="標楷體" w:hint="eastAsia"/>
          <w:bCs/>
          <w:sz w:val="32"/>
          <w:szCs w:val="32"/>
        </w:rPr>
        <w:t>)</w:t>
      </w:r>
      <w:r w:rsidR="00853F0E" w:rsidRPr="00F73CB4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資料開放</w:t>
      </w:r>
    </w:p>
    <w:p w:rsidR="00853F0E" w:rsidRPr="00F73CB4" w:rsidRDefault="008844A3" w:rsidP="009E0D0C">
      <w:pPr>
        <w:spacing w:line="560" w:lineRule="exact"/>
        <w:ind w:leftChars="300" w:left="72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(</w:t>
      </w:r>
      <w:r w:rsidR="00853F0E" w:rsidRPr="00F73CB4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3</w:t>
      </w:r>
      <w:r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)</w:t>
      </w:r>
      <w:r w:rsidR="00853F0E" w:rsidRPr="00F73CB4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案件查詢管道</w:t>
      </w:r>
    </w:p>
    <w:p w:rsidR="00744B42" w:rsidRPr="00915A44" w:rsidRDefault="008844A3" w:rsidP="00BD09D8">
      <w:pPr>
        <w:pStyle w:val="a3"/>
        <w:spacing w:line="560" w:lineRule="exact"/>
        <w:ind w:leftChars="0" w:left="0"/>
        <w:rPr>
          <w:b/>
          <w:sz w:val="32"/>
          <w:szCs w:val="32"/>
        </w:rPr>
      </w:pPr>
      <w:r w:rsidRPr="00915A44">
        <w:rPr>
          <w:rFonts w:hint="eastAsia"/>
          <w:b/>
          <w:sz w:val="32"/>
          <w:szCs w:val="32"/>
        </w:rPr>
        <w:t>二</w:t>
      </w:r>
      <w:r w:rsidR="00744B42" w:rsidRPr="00915A44">
        <w:rPr>
          <w:rFonts w:hint="eastAsia"/>
          <w:b/>
          <w:sz w:val="32"/>
          <w:szCs w:val="32"/>
        </w:rPr>
        <w:t>、</w:t>
      </w:r>
      <w:r w:rsidR="00853F0E" w:rsidRPr="00915A44">
        <w:rPr>
          <w:rFonts w:hint="eastAsia"/>
          <w:b/>
          <w:sz w:val="32"/>
          <w:szCs w:val="32"/>
        </w:rPr>
        <w:t>服務遞送</w:t>
      </w:r>
    </w:p>
    <w:p w:rsidR="00744B42" w:rsidRPr="00F73CB4" w:rsidRDefault="009E0D0C" w:rsidP="00BD09D8">
      <w:pPr>
        <w:pStyle w:val="a3"/>
        <w:spacing w:line="560" w:lineRule="exact"/>
        <w:ind w:leftChars="100" w:left="88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744B42" w:rsidRPr="00F73CB4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)</w:t>
      </w:r>
      <w:r w:rsidR="00853F0E" w:rsidRPr="00F73CB4">
        <w:rPr>
          <w:rFonts w:hint="eastAsia"/>
          <w:sz w:val="32"/>
          <w:szCs w:val="32"/>
        </w:rPr>
        <w:t>服務便捷</w:t>
      </w:r>
    </w:p>
    <w:p w:rsidR="00744B42" w:rsidRPr="00F73CB4" w:rsidRDefault="009E0D0C" w:rsidP="00BD09D8">
      <w:pPr>
        <w:pStyle w:val="a3"/>
        <w:spacing w:line="560" w:lineRule="exact"/>
        <w:ind w:leftChars="100" w:left="880" w:hangingChars="200" w:hanging="640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(</w:t>
      </w:r>
      <w:r w:rsidR="00744B42" w:rsidRPr="00F73CB4">
        <w:rPr>
          <w:rFonts w:hint="eastAsia"/>
          <w:bCs w:val="0"/>
          <w:sz w:val="32"/>
          <w:szCs w:val="32"/>
        </w:rPr>
        <w:t>二</w:t>
      </w:r>
      <w:r>
        <w:rPr>
          <w:rFonts w:hint="eastAsia"/>
          <w:bCs w:val="0"/>
          <w:sz w:val="32"/>
          <w:szCs w:val="32"/>
        </w:rPr>
        <w:t>)</w:t>
      </w:r>
      <w:r w:rsidR="00853F0E" w:rsidRPr="00F73CB4">
        <w:rPr>
          <w:rFonts w:hint="eastAsia"/>
          <w:bCs w:val="0"/>
          <w:sz w:val="32"/>
          <w:szCs w:val="32"/>
        </w:rPr>
        <w:t>服務可近性</w:t>
      </w:r>
    </w:p>
    <w:p w:rsidR="00853F0E" w:rsidRPr="00F73CB4" w:rsidRDefault="009E0D0C" w:rsidP="006039AB">
      <w:pPr>
        <w:spacing w:line="56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服務成長及優化</w:t>
      </w:r>
    </w:p>
    <w:p w:rsidR="00853F0E" w:rsidRPr="00F73CB4" w:rsidRDefault="008844A3" w:rsidP="009E0D0C">
      <w:pPr>
        <w:spacing w:line="56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突破成長</w:t>
      </w:r>
    </w:p>
    <w:p w:rsidR="00853F0E" w:rsidRPr="00F73CB4" w:rsidRDefault="008844A3" w:rsidP="009E0D0C">
      <w:pPr>
        <w:spacing w:line="56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優質服務</w:t>
      </w:r>
    </w:p>
    <w:p w:rsidR="00744B42" w:rsidRPr="00915A44" w:rsidRDefault="008844A3" w:rsidP="00BD09D8">
      <w:pPr>
        <w:pStyle w:val="a3"/>
        <w:spacing w:line="560" w:lineRule="exact"/>
        <w:ind w:leftChars="0" w:left="0"/>
        <w:rPr>
          <w:b/>
          <w:sz w:val="32"/>
          <w:szCs w:val="32"/>
        </w:rPr>
      </w:pPr>
      <w:r w:rsidRPr="00915A44">
        <w:rPr>
          <w:rFonts w:hint="eastAsia"/>
          <w:b/>
          <w:sz w:val="32"/>
          <w:szCs w:val="32"/>
        </w:rPr>
        <w:t>三</w:t>
      </w:r>
      <w:r w:rsidR="00744B42" w:rsidRPr="00915A44">
        <w:rPr>
          <w:rFonts w:hint="eastAsia"/>
          <w:b/>
          <w:sz w:val="32"/>
          <w:szCs w:val="32"/>
        </w:rPr>
        <w:t>、</w:t>
      </w:r>
      <w:r w:rsidR="00853F0E" w:rsidRPr="00915A44">
        <w:rPr>
          <w:rFonts w:hint="eastAsia"/>
          <w:b/>
          <w:sz w:val="32"/>
          <w:szCs w:val="32"/>
        </w:rPr>
        <w:t>服務量能</w:t>
      </w:r>
    </w:p>
    <w:p w:rsidR="00744B42" w:rsidRPr="00F73CB4" w:rsidRDefault="009E0D0C" w:rsidP="00BD09D8">
      <w:pPr>
        <w:spacing w:line="56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744B42" w:rsidRPr="00F73CB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內部作業簡化</w:t>
      </w:r>
    </w:p>
    <w:p w:rsidR="00744B42" w:rsidRPr="00F73CB4" w:rsidRDefault="009E0D0C" w:rsidP="00BD09D8">
      <w:pPr>
        <w:spacing w:line="56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744B42" w:rsidRPr="00F73CB4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服務精進機制</w:t>
      </w:r>
    </w:p>
    <w:p w:rsidR="00853F0E" w:rsidRPr="00915A44" w:rsidRDefault="008844A3" w:rsidP="00BD09D8">
      <w:pPr>
        <w:spacing w:line="5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915A44">
        <w:rPr>
          <w:rFonts w:ascii="標楷體" w:eastAsia="標楷體" w:hAnsi="標楷體" w:hint="eastAsia"/>
          <w:b/>
          <w:sz w:val="32"/>
          <w:szCs w:val="32"/>
        </w:rPr>
        <w:t>四</w:t>
      </w:r>
      <w:r w:rsidR="00853F0E" w:rsidRPr="00915A44">
        <w:rPr>
          <w:rFonts w:ascii="標楷體" w:eastAsia="標楷體" w:hAnsi="標楷體" w:hint="eastAsia"/>
          <w:b/>
          <w:sz w:val="32"/>
          <w:szCs w:val="32"/>
        </w:rPr>
        <w:t>、服務評價</w:t>
      </w:r>
    </w:p>
    <w:p w:rsidR="00853F0E" w:rsidRPr="00F73CB4" w:rsidRDefault="009E0D0C" w:rsidP="006039AB">
      <w:pPr>
        <w:spacing w:line="56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1867C7" w:rsidRPr="00F73CB4">
        <w:rPr>
          <w:rFonts w:ascii="標楷體" w:eastAsia="標楷體" w:hAnsi="標楷體" w:hint="eastAsia"/>
          <w:sz w:val="32"/>
          <w:szCs w:val="32"/>
        </w:rPr>
        <w:t>服務滿意情形</w:t>
      </w:r>
    </w:p>
    <w:p w:rsidR="00853F0E" w:rsidRPr="00F73CB4" w:rsidRDefault="009E0D0C" w:rsidP="006039AB">
      <w:pPr>
        <w:spacing w:line="56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853F0E" w:rsidRPr="00F73CB4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1867C7" w:rsidRPr="00F73CB4">
        <w:rPr>
          <w:rFonts w:ascii="標楷體" w:eastAsia="標楷體" w:hAnsi="標楷體" w:hint="eastAsia"/>
          <w:sz w:val="32"/>
          <w:szCs w:val="32"/>
        </w:rPr>
        <w:t>意見回應處理情形</w:t>
      </w:r>
    </w:p>
    <w:p w:rsidR="001867C7" w:rsidRPr="00915A44" w:rsidRDefault="008844A3" w:rsidP="00BD09D8">
      <w:pPr>
        <w:spacing w:line="5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915A44">
        <w:rPr>
          <w:rFonts w:ascii="標楷體" w:eastAsia="標楷體" w:hAnsi="標楷體" w:hint="eastAsia"/>
          <w:b/>
          <w:sz w:val="32"/>
          <w:szCs w:val="32"/>
        </w:rPr>
        <w:t>五</w:t>
      </w:r>
      <w:r w:rsidR="001867C7" w:rsidRPr="00915A44">
        <w:rPr>
          <w:rFonts w:ascii="標楷體" w:eastAsia="標楷體" w:hAnsi="標楷體" w:hint="eastAsia"/>
          <w:b/>
          <w:sz w:val="32"/>
          <w:szCs w:val="32"/>
        </w:rPr>
        <w:t>、開放創新</w:t>
      </w:r>
    </w:p>
    <w:p w:rsidR="001867C7" w:rsidRPr="001867C7" w:rsidRDefault="001867C7" w:rsidP="00BD09D8">
      <w:pPr>
        <w:spacing w:line="56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F73CB4">
        <w:rPr>
          <w:rFonts w:ascii="標楷體" w:eastAsia="標楷體" w:hAnsi="標楷體" w:hint="eastAsia"/>
          <w:sz w:val="32"/>
          <w:szCs w:val="32"/>
        </w:rPr>
        <w:t>（本項依實際運用情形於個別項目中撰寫，毋須另闢專節撰寫）</w:t>
      </w:r>
    </w:p>
    <w:p w:rsidR="001867C7" w:rsidRPr="003A1F13" w:rsidRDefault="001867C7" w:rsidP="001867C7">
      <w:pPr>
        <w:ind w:leftChars="83" w:left="199"/>
        <w:rPr>
          <w:rFonts w:ascii="標楷體" w:eastAsia="標楷體" w:hAnsi="標楷體"/>
          <w:sz w:val="32"/>
          <w:szCs w:val="32"/>
        </w:rPr>
      </w:pPr>
    </w:p>
    <w:sectPr w:rsidR="001867C7" w:rsidRPr="003A1F13" w:rsidSect="00E85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4A" w:rsidRDefault="0043164A" w:rsidP="00A062B1">
      <w:pPr>
        <w:spacing w:line="240" w:lineRule="auto"/>
        <w:ind w:left="480"/>
      </w:pPr>
      <w:r>
        <w:separator/>
      </w:r>
    </w:p>
  </w:endnote>
  <w:endnote w:type="continuationSeparator" w:id="0">
    <w:p w:rsidR="0043164A" w:rsidRDefault="0043164A" w:rsidP="00A062B1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F4" w:rsidRPr="00604775" w:rsidRDefault="00D02BF4" w:rsidP="00D02BF4">
    <w:pPr>
      <w:pStyle w:val="a7"/>
      <w:ind w:left="480"/>
      <w:jc w:val="center"/>
      <w:rPr>
        <w:rFonts w:ascii="標楷體" w:eastAsia="標楷體" w:hAnsi="標楷體"/>
        <w:sz w:val="24"/>
        <w:szCs w:val="24"/>
      </w:rPr>
    </w:pPr>
    <w:r w:rsidRPr="00604775">
      <w:rPr>
        <w:rFonts w:ascii="標楷體" w:eastAsia="標楷體" w:hAnsi="標楷體"/>
        <w:sz w:val="24"/>
        <w:szCs w:val="24"/>
      </w:rPr>
      <w:fldChar w:fldCharType="begin"/>
    </w:r>
    <w:r w:rsidRPr="00604775">
      <w:rPr>
        <w:rFonts w:ascii="標楷體" w:eastAsia="標楷體" w:hAnsi="標楷體"/>
        <w:sz w:val="24"/>
        <w:szCs w:val="24"/>
      </w:rPr>
      <w:instrText>PAGE   \* MERGEFORMAT</w:instrText>
    </w:r>
    <w:r w:rsidRPr="00604775">
      <w:rPr>
        <w:rFonts w:ascii="標楷體" w:eastAsia="標楷體" w:hAnsi="標楷體"/>
        <w:sz w:val="24"/>
        <w:szCs w:val="24"/>
      </w:rPr>
      <w:fldChar w:fldCharType="separate"/>
    </w:r>
    <w:r w:rsidR="0043164A" w:rsidRPr="0043164A">
      <w:rPr>
        <w:rFonts w:ascii="標楷體" w:eastAsia="標楷體" w:hAnsi="標楷體"/>
        <w:noProof/>
        <w:sz w:val="24"/>
        <w:szCs w:val="24"/>
        <w:lang w:val="zh-TW"/>
      </w:rPr>
      <w:t>1</w:t>
    </w:r>
    <w:r w:rsidRPr="00604775">
      <w:rPr>
        <w:rFonts w:ascii="標楷體" w:eastAsia="標楷體" w:hAnsi="標楷體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4A" w:rsidRDefault="0043164A" w:rsidP="00A062B1">
      <w:pPr>
        <w:spacing w:line="240" w:lineRule="auto"/>
        <w:ind w:left="480"/>
      </w:pPr>
      <w:r>
        <w:separator/>
      </w:r>
    </w:p>
  </w:footnote>
  <w:footnote w:type="continuationSeparator" w:id="0">
    <w:p w:rsidR="0043164A" w:rsidRDefault="0043164A" w:rsidP="00A062B1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Pr="00406E16" w:rsidRDefault="00406E16" w:rsidP="00406E16">
    <w:pPr>
      <w:pStyle w:val="a5"/>
      <w:ind w:left="480"/>
      <w:jc w:val="right"/>
      <w:rPr>
        <w:rFonts w:ascii="標楷體" w:eastAsia="標楷體" w:hAnsi="標楷體"/>
        <w:sz w:val="24"/>
        <w:szCs w:val="24"/>
      </w:rPr>
    </w:pPr>
    <w:r w:rsidRPr="00406E16">
      <w:rPr>
        <w:rFonts w:ascii="標楷體" w:eastAsia="標楷體" w:hAnsi="標楷體" w:hint="eastAsia"/>
        <w:sz w:val="24"/>
        <w:szCs w:val="24"/>
      </w:rPr>
      <w:t>附件</w:t>
    </w:r>
    <w:r w:rsidR="00C73E4C">
      <w:rPr>
        <w:rFonts w:ascii="標楷體" w:eastAsia="標楷體" w:hAnsi="標楷體" w:hint="eastAsia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2A"/>
    <w:rsid w:val="000036D7"/>
    <w:rsid w:val="000A73F4"/>
    <w:rsid w:val="0014788D"/>
    <w:rsid w:val="001715F9"/>
    <w:rsid w:val="001867C7"/>
    <w:rsid w:val="002A0089"/>
    <w:rsid w:val="002A0537"/>
    <w:rsid w:val="002F236F"/>
    <w:rsid w:val="002F4744"/>
    <w:rsid w:val="00310D8A"/>
    <w:rsid w:val="0035594E"/>
    <w:rsid w:val="003A1F13"/>
    <w:rsid w:val="00406E16"/>
    <w:rsid w:val="004209FF"/>
    <w:rsid w:val="00426B94"/>
    <w:rsid w:val="0043164A"/>
    <w:rsid w:val="004326C8"/>
    <w:rsid w:val="004B2DB1"/>
    <w:rsid w:val="00511934"/>
    <w:rsid w:val="0051357F"/>
    <w:rsid w:val="0054031C"/>
    <w:rsid w:val="00545B34"/>
    <w:rsid w:val="00562DAC"/>
    <w:rsid w:val="00564FEB"/>
    <w:rsid w:val="005E2756"/>
    <w:rsid w:val="005E7535"/>
    <w:rsid w:val="006039AB"/>
    <w:rsid w:val="00604775"/>
    <w:rsid w:val="006305E0"/>
    <w:rsid w:val="00647E68"/>
    <w:rsid w:val="00654948"/>
    <w:rsid w:val="00664C96"/>
    <w:rsid w:val="006D7E6A"/>
    <w:rsid w:val="00714536"/>
    <w:rsid w:val="007328D5"/>
    <w:rsid w:val="00744B42"/>
    <w:rsid w:val="008436C6"/>
    <w:rsid w:val="00853F0E"/>
    <w:rsid w:val="008728DE"/>
    <w:rsid w:val="008844A3"/>
    <w:rsid w:val="008A538F"/>
    <w:rsid w:val="008A606E"/>
    <w:rsid w:val="00915A44"/>
    <w:rsid w:val="009C7572"/>
    <w:rsid w:val="009E0D0C"/>
    <w:rsid w:val="00A062B1"/>
    <w:rsid w:val="00A44E4F"/>
    <w:rsid w:val="00A949AE"/>
    <w:rsid w:val="00AD5D22"/>
    <w:rsid w:val="00B16A17"/>
    <w:rsid w:val="00B60349"/>
    <w:rsid w:val="00B6298E"/>
    <w:rsid w:val="00BB160D"/>
    <w:rsid w:val="00BD09D8"/>
    <w:rsid w:val="00C04C2A"/>
    <w:rsid w:val="00C27F60"/>
    <w:rsid w:val="00C73E4C"/>
    <w:rsid w:val="00CB2EB5"/>
    <w:rsid w:val="00CD0C12"/>
    <w:rsid w:val="00CF291D"/>
    <w:rsid w:val="00D0038B"/>
    <w:rsid w:val="00D02BF4"/>
    <w:rsid w:val="00D506FE"/>
    <w:rsid w:val="00DE15AB"/>
    <w:rsid w:val="00DF20C5"/>
    <w:rsid w:val="00E361A0"/>
    <w:rsid w:val="00E85333"/>
    <w:rsid w:val="00EB0667"/>
    <w:rsid w:val="00EE465D"/>
    <w:rsid w:val="00F5437D"/>
    <w:rsid w:val="00F73CB4"/>
    <w:rsid w:val="00F97CC6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2A"/>
    <w:pPr>
      <w:widowControl w:val="0"/>
      <w:spacing w:line="480" w:lineRule="exact"/>
      <w:ind w:leftChars="200" w:left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C2A"/>
    <w:rPr>
      <w:rFonts w:ascii="標楷體" w:eastAsia="標楷體" w:hAnsi="標楷體"/>
      <w:bCs/>
      <w:sz w:val="28"/>
      <w:szCs w:val="36"/>
    </w:rPr>
  </w:style>
  <w:style w:type="character" w:customStyle="1" w:styleId="a4">
    <w:name w:val="本文 字元"/>
    <w:link w:val="a3"/>
    <w:uiPriority w:val="99"/>
    <w:locked/>
    <w:rsid w:val="00C04C2A"/>
    <w:rPr>
      <w:rFonts w:ascii="標楷體" w:eastAsia="標楷體" w:hAnsi="標楷體" w:cs="Times New Roman"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A062B1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062B1"/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BFE4-E9A5-4100-B8D1-4BE2746B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</Words>
  <Characters>276</Characters>
  <Application>Microsoft Office Word</Application>
  <DocSecurity>0</DocSecurity>
  <Lines>2</Lines>
  <Paragraphs>1</Paragraphs>
  <ScaleCrop>false</ScaleCrop>
  <Company>MOJ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41</cp:revision>
  <cp:lastPrinted>2017-02-12T06:45:00Z</cp:lastPrinted>
  <dcterms:created xsi:type="dcterms:W3CDTF">2014-09-22T06:55:00Z</dcterms:created>
  <dcterms:modified xsi:type="dcterms:W3CDTF">2017-02-15T03:19:00Z</dcterms:modified>
</cp:coreProperties>
</file>