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5D" w:rsidRDefault="003836BF" w:rsidP="00EB70F6">
      <w:pPr>
        <w:spacing w:line="360" w:lineRule="atLeast"/>
        <w:jc w:val="center"/>
        <w:rPr>
          <w:rFonts w:eastAsia="標楷體"/>
          <w:bCs/>
          <w:color w:val="000000" w:themeColor="text1"/>
          <w:sz w:val="40"/>
          <w:szCs w:val="40"/>
        </w:rPr>
      </w:pPr>
      <w:r w:rsidRPr="00EB70F6">
        <w:rPr>
          <w:rFonts w:eastAsia="標楷體" w:hint="eastAsia"/>
          <w:bCs/>
          <w:color w:val="000000" w:themeColor="text1"/>
          <w:sz w:val="40"/>
          <w:szCs w:val="40"/>
        </w:rPr>
        <w:t>律師法修正</w:t>
      </w:r>
      <w:r w:rsidR="00651590" w:rsidRPr="00EB70F6">
        <w:rPr>
          <w:rFonts w:eastAsia="標楷體" w:hint="eastAsia"/>
          <w:bCs/>
          <w:color w:val="000000" w:themeColor="text1"/>
          <w:sz w:val="40"/>
          <w:szCs w:val="40"/>
        </w:rPr>
        <w:t>條文對照表</w:t>
      </w:r>
    </w:p>
    <w:p w:rsidR="001E7639" w:rsidRDefault="001E7639" w:rsidP="001E7639">
      <w:pPr>
        <w:spacing w:line="360" w:lineRule="atLeast"/>
        <w:jc w:val="right"/>
        <w:rPr>
          <w:rFonts w:eastAsia="標楷體"/>
          <w:bCs/>
          <w:color w:val="000000" w:themeColor="text1"/>
        </w:rPr>
      </w:pPr>
      <w:r>
        <w:rPr>
          <w:rFonts w:eastAsia="標楷體" w:hint="eastAsia"/>
          <w:bCs/>
          <w:color w:val="000000" w:themeColor="text1"/>
          <w:sz w:val="40"/>
          <w:szCs w:val="40"/>
        </w:rPr>
        <w:t xml:space="preserve"> </w:t>
      </w:r>
      <w:r>
        <w:rPr>
          <w:rFonts w:eastAsia="標楷體"/>
          <w:bCs/>
          <w:color w:val="000000" w:themeColor="text1"/>
          <w:sz w:val="40"/>
          <w:szCs w:val="40"/>
        </w:rPr>
        <w:t xml:space="preserve">            </w:t>
      </w:r>
      <w:r w:rsidRPr="001E7639">
        <w:rPr>
          <w:rFonts w:eastAsia="標楷體"/>
          <w:bCs/>
          <w:color w:val="000000" w:themeColor="text1"/>
        </w:rPr>
        <w:t>108</w:t>
      </w:r>
      <w:r>
        <w:rPr>
          <w:rFonts w:eastAsia="標楷體"/>
          <w:bCs/>
          <w:color w:val="000000" w:themeColor="text1"/>
        </w:rPr>
        <w:t>.12.13</w:t>
      </w:r>
      <w:r>
        <w:rPr>
          <w:rFonts w:eastAsia="標楷體" w:hint="eastAsia"/>
          <w:bCs/>
          <w:color w:val="000000" w:themeColor="text1"/>
        </w:rPr>
        <w:t>立法院三讀通過</w:t>
      </w:r>
    </w:p>
    <w:p w:rsidR="001E7639" w:rsidRPr="001E7639" w:rsidRDefault="001E7639" w:rsidP="001E7639">
      <w:pPr>
        <w:spacing w:line="360" w:lineRule="atLeast"/>
        <w:jc w:val="right"/>
        <w:rPr>
          <w:rFonts w:eastAsia="標楷體" w:hint="eastAsia"/>
          <w:bCs/>
          <w:color w:val="000000" w:themeColor="text1"/>
        </w:rPr>
      </w:pPr>
      <w:r>
        <w:rPr>
          <w:rFonts w:eastAsia="標楷體"/>
          <w:bCs/>
          <w:color w:val="000000" w:themeColor="text1"/>
        </w:rPr>
        <w:t xml:space="preserve">          </w:t>
      </w:r>
      <w:r>
        <w:rPr>
          <w:rFonts w:eastAsia="標楷體" w:hint="eastAsia"/>
          <w:bCs/>
          <w:color w:val="000000" w:themeColor="text1"/>
        </w:rPr>
        <w:t>法務部整理，修正內容以總</w:t>
      </w:r>
      <w:bookmarkStart w:id="0" w:name="_GoBack"/>
      <w:bookmarkEnd w:id="0"/>
      <w:r>
        <w:rPr>
          <w:rFonts w:eastAsia="標楷體" w:hint="eastAsia"/>
          <w:bCs/>
          <w:color w:val="000000" w:themeColor="text1"/>
        </w:rPr>
        <w:t>統公布為準</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4"/>
        <w:gridCol w:w="3224"/>
        <w:gridCol w:w="3755"/>
      </w:tblGrid>
      <w:tr w:rsidR="00EB70F6" w:rsidRPr="00EB70F6" w:rsidTr="00125D5A">
        <w:trPr>
          <w:jc w:val="center"/>
        </w:trPr>
        <w:tc>
          <w:tcPr>
            <w:tcW w:w="3224" w:type="dxa"/>
          </w:tcPr>
          <w:p w:rsidR="002350EE" w:rsidRPr="00EB70F6" w:rsidRDefault="002350EE" w:rsidP="00F04D72">
            <w:pPr>
              <w:spacing w:line="360" w:lineRule="atLeast"/>
              <w:jc w:val="center"/>
              <w:rPr>
                <w:rFonts w:ascii="標楷體" w:eastAsia="標楷體" w:hAnsi="標楷體"/>
                <w:color w:val="000000" w:themeColor="text1"/>
              </w:rPr>
            </w:pPr>
            <w:r w:rsidRPr="00EB70F6">
              <w:rPr>
                <w:rFonts w:ascii="標楷體" w:eastAsia="標楷體" w:hAnsi="標楷體" w:hint="eastAsia"/>
                <w:color w:val="000000" w:themeColor="text1"/>
              </w:rPr>
              <w:t>修正條文</w:t>
            </w:r>
          </w:p>
        </w:tc>
        <w:tc>
          <w:tcPr>
            <w:tcW w:w="3224" w:type="dxa"/>
          </w:tcPr>
          <w:p w:rsidR="002350EE" w:rsidRPr="00EB70F6" w:rsidRDefault="002350EE" w:rsidP="00F04D72">
            <w:pPr>
              <w:spacing w:line="360" w:lineRule="atLeast"/>
              <w:jc w:val="center"/>
              <w:rPr>
                <w:rFonts w:ascii="標楷體" w:eastAsia="標楷體" w:hAnsi="標楷體"/>
                <w:color w:val="000000" w:themeColor="text1"/>
              </w:rPr>
            </w:pPr>
            <w:r w:rsidRPr="00EB70F6">
              <w:rPr>
                <w:rFonts w:ascii="標楷體" w:eastAsia="標楷體" w:hAnsi="標楷體" w:hint="eastAsia"/>
                <w:color w:val="000000" w:themeColor="text1"/>
              </w:rPr>
              <w:t>現行條文</w:t>
            </w:r>
          </w:p>
        </w:tc>
        <w:tc>
          <w:tcPr>
            <w:tcW w:w="3755" w:type="dxa"/>
          </w:tcPr>
          <w:p w:rsidR="002350EE" w:rsidRPr="00EB70F6" w:rsidRDefault="002350EE" w:rsidP="00F04D72">
            <w:pPr>
              <w:spacing w:line="360" w:lineRule="atLeast"/>
              <w:jc w:val="center"/>
              <w:rPr>
                <w:rFonts w:ascii="標楷體" w:eastAsia="標楷體" w:hAnsi="標楷體"/>
                <w:color w:val="000000" w:themeColor="text1"/>
              </w:rPr>
            </w:pPr>
            <w:r w:rsidRPr="00EB70F6">
              <w:rPr>
                <w:rFonts w:ascii="標楷體" w:eastAsia="標楷體" w:hAnsi="標楷體"/>
                <w:color w:val="000000" w:themeColor="text1"/>
              </w:rPr>
              <w:t>說明</w:t>
            </w:r>
          </w:p>
        </w:tc>
      </w:tr>
      <w:tr w:rsidR="00EB70F6" w:rsidRPr="00EB70F6" w:rsidTr="00125D5A">
        <w:trPr>
          <w:jc w:val="center"/>
        </w:trPr>
        <w:tc>
          <w:tcPr>
            <w:tcW w:w="3224" w:type="dxa"/>
          </w:tcPr>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第一章  律師之使命</w:t>
            </w:r>
          </w:p>
        </w:tc>
        <w:tc>
          <w:tcPr>
            <w:tcW w:w="3224" w:type="dxa"/>
          </w:tcPr>
          <w:p w:rsidR="002350EE" w:rsidRPr="00EB70F6" w:rsidRDefault="002350EE" w:rsidP="00F04D72">
            <w:pPr>
              <w:spacing w:line="360" w:lineRule="atLeast"/>
              <w:jc w:val="both"/>
              <w:rPr>
                <w:rFonts w:ascii="標楷體" w:eastAsia="標楷體" w:hAnsi="標楷體"/>
                <w:color w:val="000000" w:themeColor="text1"/>
              </w:rPr>
            </w:pPr>
          </w:p>
        </w:tc>
        <w:tc>
          <w:tcPr>
            <w:tcW w:w="3755" w:type="dxa"/>
            <w:shd w:val="clear" w:color="auto" w:fill="auto"/>
          </w:tcPr>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章名新增</w:t>
            </w:r>
            <w:r w:rsidR="005A0628" w:rsidRPr="00EB70F6">
              <w:rPr>
                <w:rFonts w:ascii="標楷體" w:eastAsia="標楷體" w:hAnsi="標楷體" w:hint="eastAsia"/>
                <w:color w:val="000000" w:themeColor="text1"/>
              </w:rPr>
              <w:t>。</w:t>
            </w:r>
          </w:p>
          <w:p w:rsidR="002350EE" w:rsidRPr="00EB70F6" w:rsidRDefault="002350EE"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二、本次係全案修正，修正後條文達</w:t>
            </w:r>
            <w:r w:rsidR="00C74920" w:rsidRPr="00EB70F6">
              <w:rPr>
                <w:rFonts w:ascii="標楷體" w:eastAsia="標楷體" w:hAnsi="標楷體" w:hint="eastAsia"/>
                <w:color w:val="000000" w:themeColor="text1"/>
              </w:rPr>
              <w:t>一百四十六</w:t>
            </w:r>
            <w:r w:rsidRPr="00EB70F6">
              <w:rPr>
                <w:rFonts w:ascii="標楷體" w:eastAsia="標楷體" w:hAnsi="標楷體" w:hint="eastAsia"/>
                <w:color w:val="000000" w:themeColor="text1"/>
              </w:rPr>
              <w:t>條，為利呈現本法體系架構，爰分章敘寫。</w:t>
            </w:r>
          </w:p>
        </w:tc>
      </w:tr>
      <w:tr w:rsidR="00EB70F6" w:rsidRPr="00EB70F6" w:rsidTr="00125D5A">
        <w:trPr>
          <w:jc w:val="center"/>
        </w:trPr>
        <w:tc>
          <w:tcPr>
            <w:tcW w:w="3224" w:type="dxa"/>
          </w:tcPr>
          <w:p w:rsidR="002350EE" w:rsidRPr="00EB70F6" w:rsidRDefault="002350EE"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第一條　律師以保障人權、實現社會正義及促進民主法治為使命。</w:t>
            </w:r>
          </w:p>
          <w:p w:rsidR="002350EE" w:rsidRPr="00EB70F6" w:rsidRDefault="002350EE"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律師應基於前項使命，本於自律自治之精神，</w:t>
            </w:r>
            <w:r w:rsidRPr="00EB70F6">
              <w:rPr>
                <w:rFonts w:ascii="標楷體" w:eastAsia="標楷體" w:hAnsi="標楷體" w:hint="eastAsia"/>
                <w:bCs/>
                <w:color w:val="000000" w:themeColor="text1"/>
                <w:u w:val="single"/>
              </w:rPr>
              <w:t>誠正信實</w:t>
            </w:r>
            <w:r w:rsidRPr="00EB70F6">
              <w:rPr>
                <w:rFonts w:ascii="標楷體" w:eastAsia="標楷體" w:hAnsi="標楷體" w:hint="eastAsia"/>
                <w:bCs/>
                <w:color w:val="000000" w:themeColor="text1"/>
              </w:rPr>
              <w:t>執行職務，維護社會</w:t>
            </w:r>
            <w:r w:rsidRPr="00EB70F6">
              <w:rPr>
                <w:rFonts w:ascii="標楷體" w:eastAsia="標楷體" w:hAnsi="標楷體" w:hint="eastAsia"/>
                <w:bCs/>
                <w:color w:val="000000" w:themeColor="text1"/>
                <w:u w:val="single"/>
              </w:rPr>
              <w:t>公義</w:t>
            </w:r>
            <w:r w:rsidRPr="00EB70F6">
              <w:rPr>
                <w:rFonts w:ascii="標楷體" w:eastAsia="標楷體" w:hAnsi="標楷體" w:hint="eastAsia"/>
                <w:bCs/>
                <w:color w:val="000000" w:themeColor="text1"/>
              </w:rPr>
              <w:t>及改善法律制度。</w:t>
            </w:r>
          </w:p>
        </w:tc>
        <w:tc>
          <w:tcPr>
            <w:tcW w:w="3224" w:type="dxa"/>
          </w:tcPr>
          <w:p w:rsidR="002350EE" w:rsidRPr="00EB70F6" w:rsidRDefault="002350EE"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第一條　律師以保障人權、實現社會正義及促進民主法治為使命。</w:t>
            </w:r>
          </w:p>
          <w:p w:rsidR="002350EE" w:rsidRPr="00EB70F6" w:rsidRDefault="002350EE" w:rsidP="00F04D72">
            <w:pPr>
              <w:kinsoku w:val="0"/>
              <w:overflowPunct w:val="0"/>
              <w:spacing w:line="360" w:lineRule="atLeast"/>
              <w:ind w:leftChars="100" w:left="240" w:firstLineChars="200" w:firstLine="480"/>
              <w:jc w:val="both"/>
              <w:rPr>
                <w:rFonts w:ascii="標楷體" w:eastAsia="標楷體" w:hAnsi="標楷體"/>
                <w:color w:val="000000" w:themeColor="text1"/>
              </w:rPr>
            </w:pPr>
            <w:r w:rsidRPr="00EB70F6">
              <w:rPr>
                <w:rFonts w:ascii="標楷體" w:eastAsia="標楷體" w:hAnsi="標楷體" w:hint="eastAsia"/>
                <w:bCs/>
                <w:color w:val="000000" w:themeColor="text1"/>
              </w:rPr>
              <w:t>律師應基於前項使命，本於自律自治之精神，誠實執行職務，維護社會秩序及改善法律制度。</w:t>
            </w:r>
          </w:p>
        </w:tc>
        <w:tc>
          <w:tcPr>
            <w:tcW w:w="3755" w:type="dxa"/>
          </w:tcPr>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一、第一項未修正。</w:t>
            </w:r>
          </w:p>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二、第二項酌作文字修</w:t>
            </w:r>
            <w:r w:rsidR="005B24EF" w:rsidRPr="00EB70F6">
              <w:rPr>
                <w:rFonts w:ascii="標楷體" w:eastAsia="標楷體" w:hAnsi="標楷體" w:hint="eastAsia"/>
                <w:color w:val="000000" w:themeColor="text1"/>
              </w:rPr>
              <w:t>正。</w:t>
            </w:r>
          </w:p>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p>
        </w:tc>
      </w:tr>
      <w:tr w:rsidR="00EB70F6" w:rsidRPr="00EB70F6" w:rsidTr="00125D5A">
        <w:trPr>
          <w:jc w:val="center"/>
        </w:trPr>
        <w:tc>
          <w:tcPr>
            <w:tcW w:w="3224" w:type="dxa"/>
          </w:tcPr>
          <w:p w:rsidR="002350EE" w:rsidRPr="00EB70F6" w:rsidRDefault="002350EE"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第二條　律師應砥礪品德、維護信譽、遵守律師倫理規範、精研法令及法律事務。</w:t>
            </w:r>
          </w:p>
        </w:tc>
        <w:tc>
          <w:tcPr>
            <w:tcW w:w="3224" w:type="dxa"/>
          </w:tcPr>
          <w:p w:rsidR="002350EE" w:rsidRPr="00EB70F6" w:rsidRDefault="002350EE"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bCs/>
                <w:color w:val="000000" w:themeColor="text1"/>
              </w:rPr>
              <w:t>第二條　律師應砥礪品德、維護信譽、遵守律師倫理規範、精研法令及法律事務。</w:t>
            </w:r>
          </w:p>
        </w:tc>
        <w:tc>
          <w:tcPr>
            <w:tcW w:w="3755" w:type="dxa"/>
            <w:tcBorders>
              <w:bottom w:val="single" w:sz="4" w:space="0" w:color="auto"/>
            </w:tcBorders>
          </w:tcPr>
          <w:p w:rsidR="002350EE" w:rsidRPr="00EB70F6" w:rsidRDefault="002350EE"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本條未修正。</w:t>
            </w:r>
          </w:p>
          <w:p w:rsidR="002350EE" w:rsidRPr="00EB70F6" w:rsidRDefault="002350EE" w:rsidP="00F04D72">
            <w:pPr>
              <w:spacing w:line="360" w:lineRule="atLeast"/>
              <w:jc w:val="both"/>
              <w:rPr>
                <w:rFonts w:ascii="標楷體" w:eastAsia="標楷體" w:hAnsi="標楷體"/>
                <w:color w:val="000000" w:themeColor="text1"/>
              </w:rPr>
            </w:pPr>
          </w:p>
        </w:tc>
      </w:tr>
      <w:tr w:rsidR="00EB70F6" w:rsidRPr="00EB70F6" w:rsidTr="00125D5A">
        <w:trPr>
          <w:jc w:val="center"/>
        </w:trPr>
        <w:tc>
          <w:tcPr>
            <w:tcW w:w="3224" w:type="dxa"/>
          </w:tcPr>
          <w:p w:rsidR="002350EE" w:rsidRPr="00EB70F6" w:rsidRDefault="002350EE" w:rsidP="00F04D72">
            <w:pPr>
              <w:spacing w:line="360" w:lineRule="atLeast"/>
              <w:ind w:left="991" w:hangingChars="413" w:hanging="991"/>
              <w:jc w:val="both"/>
              <w:rPr>
                <w:rFonts w:ascii="標楷體" w:eastAsia="標楷體" w:hAnsi="標楷體"/>
                <w:bCs/>
                <w:color w:val="000000" w:themeColor="text1"/>
              </w:rPr>
            </w:pPr>
            <w:r w:rsidRPr="00EB70F6">
              <w:rPr>
                <w:rFonts w:ascii="標楷體" w:eastAsia="標楷體" w:hAnsi="標楷體" w:hint="eastAsia"/>
                <w:bCs/>
                <w:color w:val="000000" w:themeColor="text1"/>
              </w:rPr>
              <w:t>第二章　律師之資格及養成</w:t>
            </w:r>
          </w:p>
        </w:tc>
        <w:tc>
          <w:tcPr>
            <w:tcW w:w="3224" w:type="dxa"/>
          </w:tcPr>
          <w:p w:rsidR="002350EE" w:rsidRPr="00EB70F6" w:rsidRDefault="002350EE" w:rsidP="00F04D72">
            <w:pPr>
              <w:spacing w:line="360" w:lineRule="atLeast"/>
              <w:jc w:val="both"/>
              <w:rPr>
                <w:rFonts w:ascii="標楷體" w:eastAsia="標楷體" w:hAnsi="標楷體"/>
                <w:color w:val="000000" w:themeColor="text1"/>
              </w:rPr>
            </w:pPr>
          </w:p>
        </w:tc>
        <w:tc>
          <w:tcPr>
            <w:tcW w:w="3755" w:type="dxa"/>
            <w:tcBorders>
              <w:bottom w:val="single" w:sz="4" w:space="0" w:color="auto"/>
            </w:tcBorders>
            <w:shd w:val="clear" w:color="auto" w:fill="auto"/>
          </w:tcPr>
          <w:p w:rsidR="002350EE" w:rsidRPr="00EB70F6" w:rsidRDefault="002350EE" w:rsidP="00F04D72">
            <w:pPr>
              <w:spacing w:line="360" w:lineRule="atLeast"/>
              <w:jc w:val="both"/>
              <w:rPr>
                <w:rFonts w:ascii="標楷體" w:eastAsia="標楷體" w:hAnsi="標楷體"/>
                <w:color w:val="000000" w:themeColor="text1"/>
                <w:u w:val="single"/>
              </w:rPr>
            </w:pPr>
            <w:r w:rsidRPr="00EB70F6">
              <w:rPr>
                <w:rFonts w:ascii="標楷體" w:eastAsia="標楷體" w:hAnsi="標楷體" w:hint="eastAsia"/>
                <w:color w:val="000000" w:themeColor="text1"/>
                <w:u w:val="single"/>
              </w:rPr>
              <w:t>章名新增</w:t>
            </w:r>
            <w:r w:rsidR="00C74920"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2350EE" w:rsidRPr="00EB70F6" w:rsidRDefault="002350EE"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第三條　經律師考試及格並</w:t>
            </w:r>
            <w:r w:rsidRPr="00EB70F6">
              <w:rPr>
                <w:rFonts w:ascii="標楷體" w:eastAsia="標楷體" w:hAnsi="標楷體" w:hint="eastAsia"/>
                <w:color w:val="000000" w:themeColor="text1"/>
                <w:u w:val="single"/>
              </w:rPr>
              <w:t>完成律師職前</w:t>
            </w:r>
            <w:r w:rsidRPr="00EB70F6">
              <w:rPr>
                <w:rFonts w:ascii="標楷體" w:eastAsia="標楷體" w:hAnsi="標楷體" w:hint="eastAsia"/>
                <w:color w:val="000000" w:themeColor="text1"/>
              </w:rPr>
              <w:t>訓練者，得請領律師證書。</w:t>
            </w:r>
            <w:r w:rsidRPr="00EB70F6">
              <w:rPr>
                <w:rFonts w:ascii="標楷體" w:eastAsia="標楷體" w:hAnsi="標楷體" w:hint="eastAsia"/>
                <w:color w:val="000000" w:themeColor="text1"/>
                <w:u w:val="single"/>
              </w:rPr>
              <w:t>但有第五條第一項各款情形之一者，不得請領。</w:t>
            </w:r>
          </w:p>
          <w:p w:rsidR="002350EE" w:rsidRPr="00EB70F6" w:rsidRDefault="002350EE"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前項職前訓練</w:t>
            </w:r>
            <w:r w:rsidR="0049678C" w:rsidRPr="00EB70F6">
              <w:rPr>
                <w:rFonts w:ascii="標楷體" w:eastAsia="標楷體" w:hAnsi="標楷體" w:hint="eastAsia"/>
                <w:color w:val="000000" w:themeColor="text1"/>
                <w:u w:val="single"/>
              </w:rPr>
              <w:t>，</w:t>
            </w:r>
            <w:r w:rsidRPr="00EB70F6">
              <w:rPr>
                <w:rFonts w:ascii="標楷體" w:eastAsia="標楷體" w:hAnsi="標楷體" w:hint="eastAsia"/>
                <w:color w:val="000000" w:themeColor="text1"/>
                <w:u w:val="single"/>
              </w:rPr>
              <w:t>得以下列經歷代之：</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一、曾任實任、試署、候補達二年之法官或檢察官。</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二、曾任公設辯護人、軍事審判官或軍事檢察官合計達六年。</w:t>
            </w:r>
          </w:p>
          <w:p w:rsidR="002350EE" w:rsidRPr="00EB70F6" w:rsidRDefault="002350EE"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非領有律師證書，不得使用律師名銜。</w:t>
            </w:r>
          </w:p>
          <w:p w:rsidR="002350EE" w:rsidRPr="00EB70F6" w:rsidRDefault="002350EE" w:rsidP="00F04D72">
            <w:pPr>
              <w:spacing w:line="360" w:lineRule="atLeast"/>
              <w:jc w:val="both"/>
              <w:rPr>
                <w:rFonts w:ascii="標楷體" w:eastAsia="標楷體" w:hAnsi="標楷體"/>
                <w:color w:val="000000" w:themeColor="text1"/>
              </w:rPr>
            </w:pPr>
          </w:p>
        </w:tc>
        <w:tc>
          <w:tcPr>
            <w:tcW w:w="3224" w:type="dxa"/>
          </w:tcPr>
          <w:p w:rsidR="002350EE" w:rsidRPr="00EB70F6" w:rsidRDefault="002350EE"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中華民國人民</w:t>
            </w:r>
            <w:r w:rsidRPr="00EB70F6">
              <w:rPr>
                <w:rFonts w:ascii="標楷體" w:eastAsia="標楷體" w:hAnsi="標楷體" w:hint="eastAsia"/>
                <w:color w:val="000000" w:themeColor="text1"/>
              </w:rPr>
              <w:t>經律師考試及格並</w:t>
            </w:r>
            <w:r w:rsidRPr="00EB70F6">
              <w:rPr>
                <w:rFonts w:ascii="標楷體" w:eastAsia="標楷體" w:hAnsi="標楷體" w:hint="eastAsia"/>
                <w:color w:val="000000" w:themeColor="text1"/>
                <w:u w:val="single"/>
              </w:rPr>
              <w:t>經</w:t>
            </w:r>
            <w:r w:rsidRPr="00EB70F6">
              <w:rPr>
                <w:rFonts w:ascii="標楷體" w:eastAsia="標楷體" w:hAnsi="標楷體" w:hint="eastAsia"/>
                <w:color w:val="000000" w:themeColor="text1"/>
              </w:rPr>
              <w:t>訓練</w:t>
            </w:r>
            <w:r w:rsidRPr="00EB70F6">
              <w:rPr>
                <w:rFonts w:ascii="標楷體" w:eastAsia="標楷體" w:hAnsi="標楷體" w:hint="eastAsia"/>
                <w:color w:val="000000" w:themeColor="text1"/>
                <w:u w:val="single"/>
              </w:rPr>
              <w:t>合格</w:t>
            </w:r>
            <w:r w:rsidRPr="00EB70F6">
              <w:rPr>
                <w:rFonts w:ascii="標楷體" w:eastAsia="標楷體" w:hAnsi="標楷體" w:hint="eastAsia"/>
                <w:color w:val="000000" w:themeColor="text1"/>
              </w:rPr>
              <w:t>者，</w:t>
            </w:r>
            <w:r w:rsidRPr="00EB70F6">
              <w:rPr>
                <w:rFonts w:ascii="標楷體" w:eastAsia="標楷體" w:hAnsi="標楷體" w:hint="eastAsia"/>
                <w:color w:val="000000" w:themeColor="text1"/>
                <w:u w:val="single"/>
              </w:rPr>
              <w:t>得充律師</w:t>
            </w:r>
            <w:r w:rsidRPr="00EB70F6">
              <w:rPr>
                <w:rFonts w:ascii="標楷體" w:eastAsia="標楷體" w:hAnsi="標楷體" w:hint="eastAsia"/>
                <w:color w:val="000000" w:themeColor="text1"/>
              </w:rPr>
              <w:t>。</w:t>
            </w:r>
          </w:p>
          <w:p w:rsidR="002350EE" w:rsidRPr="00EB70F6" w:rsidRDefault="002350EE" w:rsidP="00F04D72">
            <w:pPr>
              <w:kinsoku w:val="0"/>
              <w:overflowPunct w:val="0"/>
              <w:snapToGrid w:val="0"/>
              <w:spacing w:line="360" w:lineRule="atLeast"/>
              <w:ind w:leftChars="100" w:left="240" w:firstLineChars="200" w:firstLine="480"/>
              <w:jc w:val="both"/>
              <w:rPr>
                <w:rFonts w:ascii="標楷體" w:eastAsia="標楷體" w:hAnsi="標楷體"/>
                <w:color w:val="000000" w:themeColor="text1"/>
              </w:rPr>
            </w:pPr>
            <w:r w:rsidRPr="00EB70F6">
              <w:rPr>
                <w:rFonts w:ascii="標楷體" w:eastAsia="標楷體" w:hAnsi="標楷體" w:hint="eastAsia"/>
                <w:color w:val="000000" w:themeColor="text1"/>
                <w:u w:val="single"/>
              </w:rPr>
              <w:t>有左列資格之一者，前項考試以檢覈行之：</w:t>
            </w:r>
          </w:p>
          <w:p w:rsidR="002350EE" w:rsidRPr="00EB70F6" w:rsidRDefault="002350EE" w:rsidP="00F04D72">
            <w:pPr>
              <w:kinsoku w:val="0"/>
              <w:overflowPunct w:val="0"/>
              <w:snapToGrid w:val="0"/>
              <w:spacing w:line="360" w:lineRule="atLeast"/>
              <w:ind w:left="793" w:hanging="793"/>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一、曾任法官、檢察官。</w:t>
            </w:r>
          </w:p>
          <w:p w:rsidR="002350EE" w:rsidRPr="00EB70F6" w:rsidRDefault="002350EE" w:rsidP="00F04D72">
            <w:pPr>
              <w:kinsoku w:val="0"/>
              <w:overflowPunct w:val="0"/>
              <w:snapToGrid w:val="0"/>
              <w:spacing w:line="360" w:lineRule="atLeast"/>
              <w:ind w:left="793" w:hanging="793"/>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二、曾任公設辯護人六年以上者。</w:t>
            </w:r>
          </w:p>
          <w:p w:rsidR="002350EE" w:rsidRPr="00EB70F6" w:rsidRDefault="002350EE" w:rsidP="00F04D72">
            <w:pPr>
              <w:kinsoku w:val="0"/>
              <w:overflowPunct w:val="0"/>
              <w:snapToGrid w:val="0"/>
              <w:spacing w:line="360" w:lineRule="atLeast"/>
              <w:ind w:left="720" w:hangingChars="300" w:hanging="72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三、曾在公立或經立案之私立大學、獨立學院法律學系畢業，而在公立或經立案之私立大學、獨立學院法律系或法律研究所專任教授二年、副教授三年，講授主要法律科目三年以上者。</w:t>
            </w:r>
          </w:p>
          <w:p w:rsidR="002350EE" w:rsidRPr="00EB70F6" w:rsidRDefault="002350EE" w:rsidP="00F04D72">
            <w:pPr>
              <w:kinsoku w:val="0"/>
              <w:overflowPunct w:val="0"/>
              <w:snapToGrid w:val="0"/>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四、曾在公立或經立案之私立大學、獨立學院法律</w:t>
            </w:r>
            <w:r w:rsidRPr="00EB70F6">
              <w:rPr>
                <w:rFonts w:ascii="標楷體" w:eastAsia="標楷體" w:hAnsi="標楷體" w:hint="eastAsia"/>
                <w:color w:val="000000" w:themeColor="text1"/>
                <w:u w:val="single"/>
              </w:rPr>
              <w:lastRenderedPageBreak/>
              <w:t>學系畢業或經軍法官考試及格，而任相當於薦任職軍法官六年以上者。</w:t>
            </w:r>
          </w:p>
          <w:p w:rsidR="002350EE" w:rsidRPr="00EB70F6" w:rsidRDefault="002350EE" w:rsidP="00F04D72">
            <w:pPr>
              <w:pStyle w:val="a5"/>
              <w:snapToGrid w:val="0"/>
              <w:spacing w:line="360" w:lineRule="atLeast"/>
              <w:ind w:leftChars="100" w:left="240" w:firstLineChars="200" w:firstLine="480"/>
              <w:rPr>
                <w:rFonts w:hAnsi="標楷體"/>
                <w:bCs w:val="0"/>
                <w:color w:val="000000" w:themeColor="text1"/>
                <w:sz w:val="24"/>
                <w:szCs w:val="24"/>
              </w:rPr>
            </w:pPr>
            <w:r w:rsidRPr="00EB70F6">
              <w:rPr>
                <w:rFonts w:hAnsi="標楷體" w:hint="eastAsia"/>
                <w:bCs w:val="0"/>
                <w:color w:val="000000" w:themeColor="text1"/>
                <w:sz w:val="24"/>
                <w:szCs w:val="24"/>
              </w:rPr>
              <w:t>前項第一款、第二款及第四款者免予訓練。</w:t>
            </w:r>
          </w:p>
          <w:p w:rsidR="002350EE" w:rsidRPr="00EB70F6" w:rsidRDefault="002350EE" w:rsidP="00F04D72">
            <w:pPr>
              <w:pStyle w:val="a5"/>
              <w:spacing w:line="360" w:lineRule="atLeast"/>
              <w:ind w:leftChars="100" w:left="240" w:firstLineChars="200" w:firstLine="480"/>
              <w:rPr>
                <w:rFonts w:hAnsi="標楷體"/>
                <w:bCs w:val="0"/>
                <w:color w:val="000000" w:themeColor="text1"/>
                <w:sz w:val="24"/>
                <w:szCs w:val="24"/>
                <w:u w:val="single"/>
              </w:rPr>
            </w:pPr>
            <w:r w:rsidRPr="00EB70F6">
              <w:rPr>
                <w:rFonts w:hAnsi="標楷體" w:hint="eastAsia"/>
                <w:bCs w:val="0"/>
                <w:color w:val="000000" w:themeColor="text1"/>
                <w:sz w:val="24"/>
                <w:szCs w:val="24"/>
                <w:u w:val="single"/>
              </w:rPr>
              <w:t>第二項檢覈辦法，由考試院會同司法院、行政院定之。</w:t>
            </w:r>
          </w:p>
          <w:p w:rsidR="002350EE" w:rsidRPr="00EB70F6" w:rsidRDefault="002350EE" w:rsidP="00F04D72">
            <w:pPr>
              <w:spacing w:line="360" w:lineRule="atLeast"/>
              <w:ind w:left="240" w:hangingChars="100" w:hanging="240"/>
              <w:jc w:val="both"/>
              <w:rPr>
                <w:rFonts w:ascii="標楷體" w:eastAsia="標楷體" w:hAnsi="標楷體"/>
                <w:color w:val="000000" w:themeColor="text1"/>
              </w:rPr>
            </w:pPr>
          </w:p>
          <w:p w:rsidR="002350EE" w:rsidRPr="00EB70F6" w:rsidRDefault="002350EE"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第五條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經律師考試及格者，得請領律師證書。</w:t>
            </w:r>
          </w:p>
        </w:tc>
        <w:tc>
          <w:tcPr>
            <w:tcW w:w="3755" w:type="dxa"/>
          </w:tcPr>
          <w:p w:rsidR="002350EE" w:rsidRPr="00EB70F6" w:rsidRDefault="002350EE" w:rsidP="00F04D72">
            <w:pPr>
              <w:kinsoku w:val="0"/>
              <w:overflowPunct w:val="0"/>
              <w:snapToGrid w:val="0"/>
              <w:spacing w:line="360" w:lineRule="atLeast"/>
              <w:ind w:left="533" w:hangingChars="222" w:hanging="533"/>
              <w:jc w:val="both"/>
              <w:rPr>
                <w:rFonts w:ascii="標楷體" w:eastAsia="標楷體" w:hAnsi="標楷體"/>
                <w:color w:val="000000" w:themeColor="text1"/>
              </w:rPr>
            </w:pPr>
            <w:r w:rsidRPr="00EB70F6">
              <w:rPr>
                <w:rFonts w:ascii="標楷體" w:eastAsia="標楷體" w:hAnsi="標楷體" w:hint="eastAsia"/>
                <w:color w:val="000000" w:themeColor="text1"/>
              </w:rPr>
              <w:lastRenderedPageBreak/>
              <w:t>一、依專門職業</w:t>
            </w:r>
            <w:r w:rsidR="00693D4C" w:rsidRPr="00EB70F6">
              <w:rPr>
                <w:rFonts w:ascii="標楷體" w:eastAsia="標楷體" w:hAnsi="標楷體" w:hint="eastAsia"/>
                <w:color w:val="000000" w:themeColor="text1"/>
              </w:rPr>
              <w:t>及</w:t>
            </w:r>
            <w:r w:rsidRPr="00EB70F6">
              <w:rPr>
                <w:rFonts w:ascii="標楷體" w:eastAsia="標楷體" w:hAnsi="標楷體" w:hint="eastAsia"/>
                <w:color w:val="000000" w:themeColor="text1"/>
              </w:rPr>
              <w:t>技術人員考試法（以下簡稱專技考試法）第二十條及專門職業及技術人員高等考試律師考試規則</w:t>
            </w:r>
            <w:r w:rsidR="00693D4C" w:rsidRPr="00EB70F6">
              <w:rPr>
                <w:rFonts w:ascii="標楷體" w:eastAsia="標楷體" w:hAnsi="標楷體" w:hint="eastAsia"/>
                <w:color w:val="000000" w:themeColor="text1"/>
              </w:rPr>
              <w:t>第二十條</w:t>
            </w:r>
            <w:r w:rsidRPr="00EB70F6">
              <w:rPr>
                <w:rFonts w:ascii="標楷體" w:eastAsia="標楷體" w:hAnsi="標楷體" w:hint="eastAsia"/>
                <w:color w:val="000000" w:themeColor="text1"/>
              </w:rPr>
              <w:t>，外國人得應我國律師考試，及格者亦得請領律</w:t>
            </w:r>
            <w:r w:rsidR="00693D4C" w:rsidRPr="00EB70F6">
              <w:rPr>
                <w:rFonts w:ascii="標楷體" w:eastAsia="標楷體" w:hAnsi="標楷體" w:hint="eastAsia"/>
                <w:color w:val="000000" w:themeColor="text1"/>
              </w:rPr>
              <w:t>師。是以，得請領我國律師證書者，並不限於中華民國人民。又現行</w:t>
            </w:r>
            <w:r w:rsidRPr="00EB70F6">
              <w:rPr>
                <w:rFonts w:ascii="標楷體" w:eastAsia="標楷體" w:hAnsi="標楷體" w:hint="eastAsia"/>
                <w:color w:val="000000" w:themeColor="text1"/>
              </w:rPr>
              <w:t>第三條規定，經律師考試及格並經訓練合格者，得充律師；第五條規定經律師考試及格即可向法務部請領律師證書，二者之規定不同，致取得律師資格之時點不明，究係指「取得律師證書之時」抑或「職前訓練合格之時」，不無疑義，爰整併</w:t>
            </w:r>
            <w:r w:rsidR="00693D4C" w:rsidRPr="00EB70F6">
              <w:rPr>
                <w:rFonts w:ascii="標楷體" w:eastAsia="標楷體" w:hAnsi="標楷體" w:hint="eastAsia"/>
                <w:color w:val="000000" w:themeColor="text1"/>
              </w:rPr>
              <w:t>現行</w:t>
            </w:r>
            <w:r w:rsidRPr="00EB70F6">
              <w:rPr>
                <w:rFonts w:ascii="標楷體" w:eastAsia="標楷體" w:hAnsi="標楷體" w:hint="eastAsia"/>
                <w:color w:val="000000" w:themeColor="text1"/>
              </w:rPr>
              <w:t>第三條第一項及第五條規定，修正為第一項，明定律</w:t>
            </w:r>
            <w:r w:rsidRPr="00EB70F6">
              <w:rPr>
                <w:rFonts w:ascii="標楷體" w:eastAsia="標楷體" w:hAnsi="標楷體" w:hint="eastAsia"/>
                <w:color w:val="000000" w:themeColor="text1"/>
              </w:rPr>
              <w:lastRenderedPageBreak/>
              <w:t>師考試及格後，應完成律師職前訓練，始得向法務部請領律師證書，領有律師證書者，始具有律師資格。另配合修正條文第五條規定，增列第一項但書之規定。</w:t>
            </w:r>
          </w:p>
          <w:p w:rsidR="002350EE" w:rsidRPr="00EB70F6" w:rsidRDefault="002350EE"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color w:val="000000" w:themeColor="text1"/>
              </w:rPr>
              <w:t>二、</w:t>
            </w:r>
            <w:r w:rsidRPr="00EB70F6">
              <w:rPr>
                <w:rFonts w:ascii="標楷體" w:eastAsia="標楷體" w:hAnsi="標楷體" w:hint="eastAsia"/>
                <w:color w:val="000000" w:themeColor="text1"/>
              </w:rPr>
              <w:t>專技考試法於八十八年十二月二十九日修正，該法第十六條取消檢覈規定並新增減免應試科目之規定，一百零二年一月二十三日修正第十六條移列至第十三條，並增列減免條件等規定，該條第二項規定：「前項申請減免之程序、基準及審議結果，由各</w:t>
            </w:r>
            <w:r w:rsidR="00CB7F93" w:rsidRPr="00EB70F6">
              <w:rPr>
                <w:rFonts w:ascii="標楷體" w:eastAsia="標楷體" w:hAnsi="標楷體" w:hint="eastAsia"/>
                <w:color w:val="000000" w:themeColor="text1"/>
              </w:rPr>
              <w:t>該考試規則定之；其申請減免之審議費額，由考選部定之。」故現行第二項及</w:t>
            </w:r>
            <w:r w:rsidRPr="00EB70F6">
              <w:rPr>
                <w:rFonts w:ascii="標楷體" w:eastAsia="標楷體" w:hAnsi="標楷體" w:hint="eastAsia"/>
                <w:color w:val="000000" w:themeColor="text1"/>
              </w:rPr>
              <w:t>第四項關於檢覈之規定已無必要，且依專技考試法第十三條第二項規定，律師考試應考資格及免試規定，為考試院主管之考試職權，自應適用律師考試規則規定有關律師應試之免試資格及免試科目之標準，爰刪除現行第二項及第四項之檢覈規定。</w:t>
            </w:r>
          </w:p>
          <w:p w:rsidR="002350EE" w:rsidRPr="00EB70F6" w:rsidRDefault="002350EE"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三、現行第三項修正移列為第二項，並考量免予律師職前訓練者所需具備之實務經歷，將第二項第一款所定「曾任法官、檢察官」，於第一款明定為曾任實任、試署</w:t>
            </w:r>
            <w:r w:rsidR="006F069F" w:rsidRPr="00EB70F6">
              <w:rPr>
                <w:rFonts w:ascii="標楷體" w:eastAsia="標楷體" w:hAnsi="標楷體" w:hint="eastAsia"/>
                <w:color w:val="000000" w:themeColor="text1"/>
              </w:rPr>
              <w:t>以及候補達二年之法官或檢察官</w:t>
            </w:r>
            <w:r w:rsidRPr="00EB70F6">
              <w:rPr>
                <w:rFonts w:ascii="標楷體" w:eastAsia="標楷體" w:hAnsi="標楷體" w:hint="eastAsia"/>
                <w:color w:val="000000" w:themeColor="text1"/>
              </w:rPr>
              <w:t>；現行第二項第二款及第四款合併修正為第二款「曾任公設辯護人、軍事審判官或軍事檢察官合計六年者」。另符合上開免予職前訓練規定者，如為增進執業知能，亦得於執業前向全國律師聯合會申請參加律師職前訓練，併予敘明。</w:t>
            </w:r>
          </w:p>
          <w:p w:rsidR="002350EE" w:rsidRPr="00EB70F6" w:rsidRDefault="002350EE" w:rsidP="00F04D72">
            <w:pPr>
              <w:kinsoku w:val="0"/>
              <w:overflowPunct w:val="0"/>
              <w:snapToGrid w:val="0"/>
              <w:spacing w:line="360" w:lineRule="atLeast"/>
              <w:ind w:left="504" w:hangingChars="210" w:hanging="504"/>
              <w:jc w:val="both"/>
              <w:rPr>
                <w:rFonts w:ascii="標楷體" w:eastAsia="標楷體" w:hAnsi="標楷體"/>
                <w:color w:val="000000" w:themeColor="text1"/>
              </w:rPr>
            </w:pPr>
            <w:r w:rsidRPr="00EB70F6">
              <w:rPr>
                <w:rFonts w:ascii="標楷體" w:eastAsia="標楷體" w:hAnsi="標楷體" w:hint="eastAsia"/>
                <w:bCs/>
                <w:color w:val="000000" w:themeColor="text1"/>
              </w:rPr>
              <w:t>四、按專業證照既應經考選銓定，則現行法對於「未領有</w:t>
            </w:r>
            <w:r w:rsidRPr="00EB70F6">
              <w:rPr>
                <w:rFonts w:ascii="標楷體" w:eastAsia="標楷體" w:hAnsi="標楷體" w:hint="eastAsia"/>
                <w:color w:val="000000" w:themeColor="text1"/>
              </w:rPr>
              <w:t>律師</w:t>
            </w:r>
            <w:r w:rsidRPr="00EB70F6">
              <w:rPr>
                <w:rFonts w:ascii="標楷體" w:eastAsia="標楷體" w:hAnsi="標楷體" w:hint="eastAsia"/>
                <w:bCs/>
                <w:color w:val="000000" w:themeColor="text1"/>
              </w:rPr>
              <w:t>證書」卻使用律師名銜，並未加以規範。為維護專業證照制度及法律服務品質，爰增訂第三項明定律師名銜之專用權。</w:t>
            </w:r>
          </w:p>
        </w:tc>
      </w:tr>
      <w:tr w:rsidR="00EB70F6" w:rsidRPr="00EB70F6" w:rsidTr="00125D5A">
        <w:trPr>
          <w:jc w:val="center"/>
        </w:trPr>
        <w:tc>
          <w:tcPr>
            <w:tcW w:w="3224" w:type="dxa"/>
          </w:tcPr>
          <w:p w:rsidR="00500FCC" w:rsidRPr="00EB70F6" w:rsidRDefault="00500FCC" w:rsidP="00F04D72">
            <w:pPr>
              <w:tabs>
                <w:tab w:val="left" w:pos="2520"/>
              </w:tabs>
              <w:kinsoku w:val="0"/>
              <w:overflowPunct w:val="0"/>
              <w:autoSpaceDE w:val="0"/>
              <w:spacing w:line="360" w:lineRule="atLeast"/>
              <w:ind w:leftChars="50" w:left="360" w:rightChars="50" w:right="120" w:hangingChars="100" w:hanging="240"/>
              <w:jc w:val="both"/>
              <w:textAlignment w:val="center"/>
              <w:rPr>
                <w:rFonts w:ascii="標楷體" w:eastAsia="標楷體" w:hAnsi="標楷體"/>
                <w:color w:val="000000" w:themeColor="text1"/>
                <w:kern w:val="0"/>
              </w:rPr>
            </w:pPr>
            <w:r w:rsidRPr="00EB70F6">
              <w:rPr>
                <w:rFonts w:ascii="標楷體" w:eastAsia="標楷體" w:hAnsi="標楷體" w:hint="eastAsia"/>
                <w:color w:val="000000" w:themeColor="text1"/>
                <w:kern w:val="0"/>
              </w:rPr>
              <w:lastRenderedPageBreak/>
              <w:t>第</w:t>
            </w:r>
            <w:r w:rsidRPr="00EB70F6">
              <w:rPr>
                <w:rFonts w:ascii="標楷體" w:eastAsia="標楷體" w:hAnsi="標楷體" w:hint="eastAsia"/>
                <w:color w:val="000000" w:themeColor="text1"/>
                <w:kern w:val="0"/>
                <w:u w:val="single"/>
              </w:rPr>
              <w:t>四</w:t>
            </w:r>
            <w:r w:rsidRPr="00EB70F6">
              <w:rPr>
                <w:rFonts w:ascii="標楷體" w:eastAsia="標楷體" w:hAnsi="標楷體" w:hint="eastAsia"/>
                <w:color w:val="000000" w:themeColor="text1"/>
                <w:kern w:val="0"/>
              </w:rPr>
              <w:t xml:space="preserve">條　</w:t>
            </w:r>
            <w:r w:rsidRPr="00EB70F6">
              <w:rPr>
                <w:rFonts w:ascii="標楷體" w:eastAsia="標楷體" w:hAnsi="標楷體" w:hint="eastAsia"/>
                <w:color w:val="000000" w:themeColor="text1"/>
                <w:kern w:val="0"/>
                <w:u w:val="single"/>
              </w:rPr>
              <w:t>前條第一項律師職前訓練，由全國律師聯合會辦理。</w:t>
            </w:r>
          </w:p>
          <w:p w:rsidR="00500FCC" w:rsidRPr="00EB70F6" w:rsidRDefault="00500FCC" w:rsidP="00F04D72">
            <w:pPr>
              <w:tabs>
                <w:tab w:val="left" w:pos="2520"/>
              </w:tabs>
              <w:kinsoku w:val="0"/>
              <w:overflowPunct w:val="0"/>
              <w:autoSpaceDE w:val="0"/>
              <w:spacing w:line="360" w:lineRule="atLeast"/>
              <w:ind w:leftChars="150" w:left="360" w:rightChars="50" w:right="120" w:firstLineChars="200" w:firstLine="480"/>
              <w:jc w:val="both"/>
              <w:textAlignment w:val="center"/>
              <w:rPr>
                <w:rFonts w:ascii="標楷體" w:eastAsia="標楷體" w:hAnsi="標楷體"/>
                <w:color w:val="000000" w:themeColor="text1"/>
                <w:kern w:val="0"/>
                <w:u w:val="single"/>
              </w:rPr>
            </w:pPr>
            <w:r w:rsidRPr="00EB70F6">
              <w:rPr>
                <w:rFonts w:ascii="標楷體" w:eastAsia="標楷體" w:hAnsi="標楷體" w:hint="eastAsia"/>
                <w:color w:val="000000" w:themeColor="text1"/>
                <w:kern w:val="0"/>
              </w:rPr>
              <w:t>前項訓練之實施</w:t>
            </w:r>
            <w:r w:rsidRPr="00EB70F6">
              <w:rPr>
                <w:rFonts w:ascii="標楷體" w:eastAsia="標楷體" w:hAnsi="標楷體" w:hint="eastAsia"/>
                <w:color w:val="000000" w:themeColor="text1"/>
                <w:kern w:val="0"/>
                <w:u w:val="single"/>
              </w:rPr>
              <w:t>期間、時間、</w:t>
            </w:r>
            <w:r w:rsidRPr="00EB70F6">
              <w:rPr>
                <w:rFonts w:ascii="標楷體" w:eastAsia="標楷體" w:hAnsi="標楷體" w:hint="eastAsia"/>
                <w:color w:val="000000" w:themeColor="text1"/>
                <w:kern w:val="0"/>
              </w:rPr>
              <w:t>方式及</w:t>
            </w:r>
            <w:r w:rsidRPr="00EB70F6">
              <w:rPr>
                <w:rFonts w:ascii="標楷體" w:eastAsia="標楷體" w:hAnsi="標楷體" w:hint="eastAsia"/>
                <w:color w:val="000000" w:themeColor="text1"/>
                <w:kern w:val="0"/>
                <w:u w:val="single"/>
              </w:rPr>
              <w:t>其他相關</w:t>
            </w:r>
            <w:r w:rsidRPr="00EB70F6">
              <w:rPr>
                <w:rFonts w:ascii="標楷體" w:eastAsia="標楷體" w:hAnsi="標楷體" w:hint="eastAsia"/>
                <w:color w:val="000000" w:themeColor="text1"/>
                <w:kern w:val="0"/>
              </w:rPr>
              <w:t>事項，由</w:t>
            </w:r>
            <w:r w:rsidRPr="00EB70F6">
              <w:rPr>
                <w:rFonts w:ascii="標楷體" w:eastAsia="標楷體" w:hAnsi="標楷體" w:hint="eastAsia"/>
                <w:color w:val="000000" w:themeColor="text1"/>
                <w:kern w:val="0"/>
                <w:u w:val="single"/>
              </w:rPr>
              <w:t>全國律師聯合會訂定，並報法務部備查</w:t>
            </w:r>
            <w:r w:rsidRPr="00EB70F6">
              <w:rPr>
                <w:rFonts w:ascii="標楷體" w:eastAsia="標楷體" w:hAnsi="標楷體" w:hint="eastAsia"/>
                <w:color w:val="000000" w:themeColor="text1"/>
                <w:kern w:val="0"/>
              </w:rPr>
              <w:t>。</w:t>
            </w:r>
            <w:r w:rsidRPr="00EB70F6">
              <w:rPr>
                <w:rFonts w:ascii="標楷體" w:eastAsia="標楷體" w:hAnsi="標楷體" w:hint="eastAsia"/>
                <w:color w:val="000000" w:themeColor="text1"/>
                <w:kern w:val="0"/>
                <w:u w:val="single"/>
              </w:rPr>
              <w:t>但</w:t>
            </w:r>
            <w:r w:rsidRPr="00EB70F6">
              <w:rPr>
                <w:rFonts w:ascii="標楷體" w:eastAsia="標楷體" w:hAnsi="標楷體" w:hint="eastAsia"/>
                <w:color w:val="000000" w:themeColor="text1"/>
                <w:kern w:val="0"/>
              </w:rPr>
              <w:t>退訓、停訓、重訓</w:t>
            </w:r>
            <w:r w:rsidRPr="00EB70F6">
              <w:rPr>
                <w:rFonts w:ascii="標楷體" w:eastAsia="標楷體" w:hAnsi="標楷體" w:hint="eastAsia"/>
                <w:color w:val="000000" w:themeColor="text1"/>
                <w:kern w:val="0"/>
                <w:u w:val="single"/>
              </w:rPr>
              <w:t>及收費事項，由全國律師聯合會擬訂，報請法務部核定。</w:t>
            </w:r>
          </w:p>
          <w:p w:rsidR="002350EE" w:rsidRPr="00EB70F6" w:rsidRDefault="002350EE" w:rsidP="00F04D72">
            <w:pPr>
              <w:spacing w:line="360" w:lineRule="atLeast"/>
              <w:ind w:left="240" w:hangingChars="100" w:hanging="240"/>
              <w:jc w:val="both"/>
              <w:rPr>
                <w:rFonts w:ascii="標楷體" w:eastAsia="標楷體" w:hAnsi="標楷體"/>
                <w:bCs/>
                <w:color w:val="000000" w:themeColor="text1"/>
              </w:rPr>
            </w:pPr>
          </w:p>
          <w:p w:rsidR="002350EE" w:rsidRPr="00EB70F6" w:rsidRDefault="002350EE" w:rsidP="00F04D72">
            <w:pPr>
              <w:spacing w:line="360" w:lineRule="atLeast"/>
              <w:ind w:left="240" w:hangingChars="100" w:hanging="240"/>
              <w:jc w:val="both"/>
              <w:rPr>
                <w:rFonts w:ascii="標楷體" w:eastAsia="標楷體" w:hAnsi="標楷體"/>
                <w:bCs/>
                <w:color w:val="000000" w:themeColor="text1"/>
              </w:rPr>
            </w:pPr>
          </w:p>
          <w:p w:rsidR="002350EE" w:rsidRPr="00EB70F6" w:rsidRDefault="002350EE" w:rsidP="00F04D72">
            <w:pPr>
              <w:spacing w:line="360" w:lineRule="atLeast"/>
              <w:ind w:left="240" w:hangingChars="100" w:hanging="240"/>
              <w:jc w:val="both"/>
              <w:rPr>
                <w:rFonts w:ascii="標楷體" w:eastAsia="標楷體" w:hAnsi="標楷體"/>
                <w:bCs/>
                <w:color w:val="000000" w:themeColor="text1"/>
              </w:rPr>
            </w:pPr>
          </w:p>
          <w:p w:rsidR="002350EE" w:rsidRPr="00EB70F6" w:rsidRDefault="002350EE"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2350EE" w:rsidRPr="00EB70F6" w:rsidRDefault="002350EE" w:rsidP="00F04D72">
            <w:pPr>
              <w:pStyle w:val="a5"/>
              <w:spacing w:line="360" w:lineRule="atLeast"/>
              <w:ind w:left="240" w:hangingChars="100" w:hanging="240"/>
              <w:rPr>
                <w:rFonts w:hAnsi="標楷體"/>
                <w:bCs w:val="0"/>
                <w:color w:val="000000" w:themeColor="text1"/>
                <w:sz w:val="24"/>
                <w:szCs w:val="24"/>
              </w:rPr>
            </w:pPr>
            <w:r w:rsidRPr="00EB70F6">
              <w:rPr>
                <w:rFonts w:hAnsi="標楷體" w:hint="eastAsia"/>
                <w:bCs w:val="0"/>
                <w:color w:val="000000" w:themeColor="text1"/>
                <w:sz w:val="24"/>
                <w:szCs w:val="24"/>
              </w:rPr>
              <w:t>第七條</w:t>
            </w:r>
            <w:r w:rsidRPr="00EB70F6">
              <w:rPr>
                <w:rFonts w:hAnsi="標楷體"/>
                <w:bCs w:val="0"/>
                <w:color w:val="000000" w:themeColor="text1"/>
                <w:sz w:val="24"/>
                <w:szCs w:val="24"/>
              </w:rPr>
              <w:t xml:space="preserve">  </w:t>
            </w:r>
            <w:r w:rsidRPr="00EB70F6">
              <w:rPr>
                <w:rFonts w:hAnsi="標楷體" w:hint="eastAsia"/>
                <w:bCs w:val="0"/>
                <w:color w:val="000000" w:themeColor="text1"/>
                <w:sz w:val="24"/>
                <w:szCs w:val="24"/>
                <w:u w:val="single"/>
              </w:rPr>
              <w:t>律師得向各法院聲請登錄。</w:t>
            </w:r>
          </w:p>
          <w:p w:rsidR="002350EE" w:rsidRPr="00EB70F6" w:rsidRDefault="002350EE" w:rsidP="00F04D72">
            <w:pPr>
              <w:pStyle w:val="a5"/>
              <w:spacing w:line="360" w:lineRule="atLeast"/>
              <w:ind w:leftChars="100" w:left="240" w:firstLineChars="200" w:firstLine="480"/>
              <w:rPr>
                <w:rFonts w:hAnsi="標楷體"/>
                <w:bCs w:val="0"/>
                <w:color w:val="000000" w:themeColor="text1"/>
                <w:sz w:val="24"/>
                <w:szCs w:val="24"/>
                <w:u w:val="single"/>
              </w:rPr>
            </w:pPr>
            <w:r w:rsidRPr="00EB70F6">
              <w:rPr>
                <w:rFonts w:hAnsi="標楷體" w:hint="eastAsia"/>
                <w:bCs w:val="0"/>
                <w:color w:val="000000" w:themeColor="text1"/>
                <w:sz w:val="24"/>
                <w:szCs w:val="24"/>
                <w:u w:val="single"/>
              </w:rPr>
              <w:t>律師應完成職前訓練，方得登錄。但曾任法官、檢察官、公設辯護人、軍法官者，不在此限。</w:t>
            </w:r>
          </w:p>
          <w:p w:rsidR="002350EE" w:rsidRPr="00EB70F6" w:rsidRDefault="002350EE" w:rsidP="00F04D72">
            <w:pPr>
              <w:pStyle w:val="a5"/>
              <w:spacing w:line="360" w:lineRule="atLeast"/>
              <w:ind w:leftChars="100" w:left="240" w:firstLineChars="200" w:firstLine="480"/>
              <w:rPr>
                <w:rFonts w:hAnsi="標楷體"/>
                <w:color w:val="000000" w:themeColor="text1"/>
                <w:sz w:val="24"/>
                <w:szCs w:val="24"/>
              </w:rPr>
            </w:pPr>
            <w:r w:rsidRPr="00EB70F6">
              <w:rPr>
                <w:rFonts w:hAnsi="標楷體" w:hint="eastAsia"/>
                <w:bCs w:val="0"/>
                <w:color w:val="000000" w:themeColor="text1"/>
                <w:sz w:val="24"/>
                <w:szCs w:val="24"/>
              </w:rPr>
              <w:t>前項</w:t>
            </w:r>
            <w:r w:rsidRPr="00EB70F6">
              <w:rPr>
                <w:rFonts w:hAnsi="標楷體" w:hint="eastAsia"/>
                <w:bCs w:val="0"/>
                <w:color w:val="000000" w:themeColor="text1"/>
                <w:sz w:val="24"/>
                <w:szCs w:val="24"/>
                <w:u w:val="single"/>
              </w:rPr>
              <w:t>職前</w:t>
            </w:r>
            <w:r w:rsidRPr="00EB70F6">
              <w:rPr>
                <w:rFonts w:hAnsi="標楷體" w:hint="eastAsia"/>
                <w:bCs w:val="0"/>
                <w:color w:val="000000" w:themeColor="text1"/>
                <w:sz w:val="24"/>
                <w:szCs w:val="24"/>
              </w:rPr>
              <w:t>訓練之實施方式及退訓、停訓、重訓等有關事項，由法務部徵詢全國律師公會聯合會意見後，以職前訓練規則定之。</w:t>
            </w:r>
          </w:p>
        </w:tc>
        <w:tc>
          <w:tcPr>
            <w:tcW w:w="3755" w:type="dxa"/>
            <w:shd w:val="clear" w:color="auto" w:fill="auto"/>
          </w:tcPr>
          <w:p w:rsidR="00500FCC" w:rsidRPr="00EB70F6" w:rsidRDefault="00500FCC"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500FCC" w:rsidRPr="00EB70F6" w:rsidRDefault="00500FCC"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二、九十一年本法修正後，對律師之執業區域已無僅能向四地方法院登錄之限制，因此現行向法院聲請登錄之制度已無存在實益，爰刪除現行第一項及第二項聲請登錄之制度。</w:t>
            </w:r>
          </w:p>
          <w:p w:rsidR="00500FCC" w:rsidRPr="00EB70F6" w:rsidRDefault="00500FCC"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為落實律師自律自治之精神，爰增訂第一項，明定律師職前訓練由全國律師聯合會自行辦理。至於各地方律師公會如欲辦理律師職前訓練，倘經全國律師聯合會評估後認為妥適，自得委託各地方律師公會辦理。</w:t>
            </w:r>
          </w:p>
          <w:p w:rsidR="002350EE" w:rsidRPr="00EB70F6" w:rsidRDefault="00500FCC" w:rsidP="00F04D72">
            <w:pPr>
              <w:kinsoku w:val="0"/>
              <w:overflowPunct w:val="0"/>
              <w:snapToGrid w:val="0"/>
              <w:spacing w:line="360" w:lineRule="atLeast"/>
              <w:ind w:left="475" w:hangingChars="198" w:hanging="475"/>
              <w:jc w:val="both"/>
              <w:rPr>
                <w:rFonts w:ascii="標楷體" w:eastAsia="標楷體" w:hAnsi="標楷體"/>
                <w:color w:val="000000" w:themeColor="text1"/>
                <w:u w:val="single"/>
              </w:rPr>
            </w:pPr>
            <w:r w:rsidRPr="00EB70F6">
              <w:rPr>
                <w:rFonts w:ascii="標楷體" w:eastAsia="標楷體" w:hAnsi="標楷體" w:hint="eastAsia"/>
                <w:color w:val="000000" w:themeColor="text1"/>
              </w:rPr>
              <w:t>四、現行第三項移列為第二項，授權由全國律師聯合會訂定相關訓練規定，並按訂定事項之性質分別報法務部備查或核定。</w:t>
            </w:r>
          </w:p>
        </w:tc>
      </w:tr>
      <w:tr w:rsidR="00EB70F6" w:rsidRPr="00EB70F6" w:rsidTr="00125D5A">
        <w:trPr>
          <w:jc w:val="center"/>
        </w:trPr>
        <w:tc>
          <w:tcPr>
            <w:tcW w:w="3224" w:type="dxa"/>
          </w:tcPr>
          <w:p w:rsidR="00461B77" w:rsidRPr="00EB70F6" w:rsidRDefault="00461B77"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五</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申請人</w:t>
            </w:r>
            <w:r w:rsidRPr="00EB70F6">
              <w:rPr>
                <w:rFonts w:ascii="標楷體" w:eastAsia="標楷體" w:hAnsi="標楷體" w:hint="eastAsia"/>
                <w:bCs/>
                <w:color w:val="000000" w:themeColor="text1"/>
              </w:rPr>
              <w:t>有下列情</w:t>
            </w:r>
            <w:r w:rsidRPr="00EB70F6">
              <w:rPr>
                <w:rFonts w:ascii="標楷體" w:eastAsia="標楷體" w:hAnsi="標楷體" w:hint="eastAsia"/>
                <w:bCs/>
                <w:color w:val="000000" w:themeColor="text1"/>
                <w:u w:val="single"/>
              </w:rPr>
              <w:t>形</w:t>
            </w:r>
            <w:r w:rsidRPr="00EB70F6">
              <w:rPr>
                <w:rFonts w:ascii="標楷體" w:eastAsia="標楷體" w:hAnsi="標楷體" w:hint="eastAsia"/>
                <w:bCs/>
                <w:color w:val="000000" w:themeColor="text1"/>
              </w:rPr>
              <w:t>之一者，不得</w:t>
            </w:r>
            <w:r w:rsidRPr="00EB70F6">
              <w:rPr>
                <w:rFonts w:ascii="標楷體" w:eastAsia="標楷體" w:hAnsi="標楷體" w:hint="eastAsia"/>
                <w:bCs/>
                <w:color w:val="000000" w:themeColor="text1"/>
                <w:u w:val="single"/>
              </w:rPr>
              <w:t>發給</w:t>
            </w:r>
            <w:r w:rsidRPr="00EB70F6">
              <w:rPr>
                <w:rFonts w:ascii="標楷體" w:eastAsia="標楷體" w:hAnsi="標楷體" w:hint="eastAsia"/>
                <w:bCs/>
                <w:color w:val="000000" w:themeColor="text1"/>
              </w:rPr>
              <w:t>律師</w:t>
            </w:r>
            <w:r w:rsidRPr="00EB70F6">
              <w:rPr>
                <w:rFonts w:ascii="標楷體" w:eastAsia="標楷體" w:hAnsi="標楷體" w:hint="eastAsia"/>
                <w:bCs/>
                <w:color w:val="000000" w:themeColor="text1"/>
                <w:u w:val="single"/>
              </w:rPr>
              <w:t>證書</w:t>
            </w:r>
            <w:r w:rsidRPr="00EB70F6">
              <w:rPr>
                <w:rFonts w:ascii="標楷體" w:eastAsia="標楷體" w:hAnsi="標楷體" w:hint="eastAsia"/>
                <w:bCs/>
                <w:color w:val="000000" w:themeColor="text1"/>
              </w:rPr>
              <w:t>：</w:t>
            </w:r>
            <w:r w:rsidRPr="00EB70F6">
              <w:rPr>
                <w:rFonts w:ascii="標楷體" w:eastAsia="標楷體" w:hAnsi="標楷體"/>
                <w:bCs/>
                <w:color w:val="000000" w:themeColor="text1"/>
              </w:rPr>
              <w:t xml:space="preserve"> </w:t>
            </w:r>
          </w:p>
          <w:p w:rsidR="00461B77" w:rsidRPr="00EB70F6" w:rsidRDefault="00461B77" w:rsidP="00F04D72">
            <w:pPr>
              <w:kinsoku w:val="0"/>
              <w:overflowPunct w:val="0"/>
              <w:snapToGrid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一、受一年有期徒刑以上刑之裁判確定，依其罪名</w:t>
            </w:r>
            <w:r w:rsidRPr="00EB70F6">
              <w:rPr>
                <w:rFonts w:ascii="標楷體" w:eastAsia="標楷體" w:hAnsi="標楷體" w:hint="eastAsia"/>
                <w:bCs/>
                <w:color w:val="000000" w:themeColor="text1"/>
                <w:u w:val="single"/>
              </w:rPr>
              <w:t>及情節</w:t>
            </w:r>
            <w:r w:rsidRPr="00EB70F6">
              <w:rPr>
                <w:rFonts w:ascii="標楷體" w:eastAsia="標楷體" w:hAnsi="標楷體" w:hint="eastAsia"/>
                <w:bCs/>
                <w:color w:val="000000" w:themeColor="text1"/>
              </w:rPr>
              <w:t>足認</w:t>
            </w:r>
            <w:r w:rsidRPr="00EB70F6">
              <w:rPr>
                <w:rFonts w:ascii="標楷體" w:eastAsia="標楷體" w:hAnsi="標楷體" w:hint="eastAsia"/>
                <w:bCs/>
                <w:color w:val="000000" w:themeColor="text1"/>
                <w:u w:val="single"/>
              </w:rPr>
              <w:t>有害於</w:t>
            </w:r>
            <w:r w:rsidRPr="00EB70F6">
              <w:rPr>
                <w:rFonts w:ascii="標楷體" w:eastAsia="標楷體" w:hAnsi="標楷體" w:hint="eastAsia"/>
                <w:bCs/>
                <w:color w:val="000000" w:themeColor="text1"/>
              </w:rPr>
              <w:t>律師之信譽。但受緩刑之宣告，緩刑期滿而未經撤銷</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或因過失犯罪者，不在此限。</w:t>
            </w:r>
          </w:p>
          <w:p w:rsidR="00461B77" w:rsidRPr="00EB70F6" w:rsidRDefault="00461B77" w:rsidP="00F04D72">
            <w:pPr>
              <w:kinsoku w:val="0"/>
              <w:overflowPunct w:val="0"/>
              <w:snapToGrid w:val="0"/>
              <w:spacing w:line="360" w:lineRule="atLeast"/>
              <w:ind w:leftChars="150" w:left="720" w:hangingChars="150" w:hanging="360"/>
              <w:jc w:val="both"/>
              <w:rPr>
                <w:rFonts w:ascii="標楷體" w:eastAsia="標楷體" w:hAnsi="標楷體"/>
                <w:bCs/>
                <w:color w:val="000000" w:themeColor="text1"/>
              </w:rPr>
            </w:pPr>
            <w:r w:rsidRPr="00EB70F6">
              <w:rPr>
                <w:rFonts w:ascii="標楷體" w:eastAsia="標楷體" w:hAnsi="標楷體" w:hint="eastAsia"/>
                <w:bCs/>
                <w:color w:val="000000" w:themeColor="text1"/>
              </w:rPr>
              <w:t>二、曾受本法所定除名處分。</w:t>
            </w:r>
            <w:r w:rsidRPr="00EB70F6">
              <w:rPr>
                <w:rFonts w:ascii="標楷體" w:eastAsia="標楷體" w:hAnsi="標楷體"/>
                <w:bCs/>
                <w:color w:val="000000" w:themeColor="text1"/>
              </w:rPr>
              <w:t xml:space="preserve">   </w:t>
            </w:r>
          </w:p>
          <w:p w:rsidR="00461B77" w:rsidRPr="00EB70F6" w:rsidRDefault="00461B77" w:rsidP="00F04D72">
            <w:pPr>
              <w:kinsoku w:val="0"/>
              <w:overflowPunct w:val="0"/>
              <w:snapToGrid w:val="0"/>
              <w:spacing w:line="360" w:lineRule="atLeast"/>
              <w:ind w:left="756" w:hangingChars="315" w:hanging="756"/>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color w:val="000000" w:themeColor="text1"/>
                <w:u w:val="single"/>
              </w:rPr>
              <w:t>、</w:t>
            </w:r>
            <w:r w:rsidRPr="00EB70F6">
              <w:rPr>
                <w:rFonts w:ascii="標楷體" w:eastAsia="標楷體" w:hAnsi="標楷體" w:hint="eastAsia"/>
                <w:bCs/>
                <w:color w:val="000000" w:themeColor="text1"/>
                <w:u w:val="single"/>
              </w:rPr>
              <w:t>曾任法官、檢察官而依法官法受免除法官、檢察官職務，並不得再任用為公務員。</w:t>
            </w:r>
          </w:p>
          <w:p w:rsidR="00461B77" w:rsidRPr="00EB70F6" w:rsidRDefault="00461B77" w:rsidP="00F04D72">
            <w:pPr>
              <w:kinsoku w:val="0"/>
              <w:overflowPunct w:val="0"/>
              <w:snapToGrid w:val="0"/>
              <w:spacing w:line="360" w:lineRule="atLeast"/>
              <w:ind w:left="756" w:hangingChars="315" w:hanging="756"/>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四</w:t>
            </w:r>
            <w:r w:rsidRPr="00EB70F6">
              <w:rPr>
                <w:rFonts w:ascii="標楷體" w:eastAsia="標楷體" w:hAnsi="標楷體" w:hint="eastAsia"/>
                <w:color w:val="000000" w:themeColor="text1"/>
                <w:u w:val="single"/>
              </w:rPr>
              <w:t>、</w:t>
            </w:r>
            <w:r w:rsidRPr="00EB70F6">
              <w:rPr>
                <w:rFonts w:ascii="標楷體" w:eastAsia="標楷體" w:hAnsi="標楷體" w:hint="eastAsia"/>
                <w:bCs/>
                <w:color w:val="000000" w:themeColor="text1"/>
                <w:u w:val="single"/>
              </w:rPr>
              <w:t>曾任法官、檢察官而依法官法受撤職處分。</w:t>
            </w:r>
          </w:p>
          <w:p w:rsidR="00461B77" w:rsidRPr="00EB70F6" w:rsidRDefault="00461B77" w:rsidP="00F04D72">
            <w:pPr>
              <w:kinsoku w:val="0"/>
              <w:overflowPunct w:val="0"/>
              <w:snapToGrid w:val="0"/>
              <w:spacing w:line="360" w:lineRule="atLeast"/>
              <w:ind w:leftChars="100" w:left="756" w:hangingChars="215" w:hanging="51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五</w:t>
            </w:r>
            <w:r w:rsidRPr="00EB70F6">
              <w:rPr>
                <w:rFonts w:ascii="標楷體" w:eastAsia="標楷體" w:hAnsi="標楷體" w:hint="eastAsia"/>
                <w:bCs/>
                <w:color w:val="000000" w:themeColor="text1"/>
              </w:rPr>
              <w:t>、曾任公務人員而受撤職處分，其停止任用期間尚未屆滿，或現任公務人員而受休職、停職處分，其休職、停職期間尚未屆滿。</w:t>
            </w:r>
          </w:p>
          <w:p w:rsidR="00461B77" w:rsidRPr="00EB70F6" w:rsidRDefault="00461B77" w:rsidP="00F04D72">
            <w:pPr>
              <w:kinsoku w:val="0"/>
              <w:overflowPunct w:val="0"/>
              <w:snapToGrid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bCs/>
                <w:color w:val="000000" w:themeColor="text1"/>
                <w:u w:val="single"/>
              </w:rPr>
              <w:t>六</w:t>
            </w:r>
            <w:r w:rsidRPr="00EB70F6">
              <w:rPr>
                <w:rFonts w:ascii="標楷體" w:eastAsia="標楷體" w:hAnsi="標楷體" w:hint="eastAsia"/>
                <w:bCs/>
                <w:color w:val="000000" w:themeColor="text1"/>
              </w:rPr>
              <w:t>、受破產之宣告，尚未復權。</w:t>
            </w:r>
          </w:p>
          <w:p w:rsidR="00461B77" w:rsidRPr="00EB70F6" w:rsidRDefault="00461B77" w:rsidP="00F04D72">
            <w:pPr>
              <w:kinsoku w:val="0"/>
              <w:overflowPunct w:val="0"/>
              <w:snapToGrid w:val="0"/>
              <w:spacing w:line="360" w:lineRule="atLeast"/>
              <w:ind w:left="742" w:hangingChars="309" w:hanging="74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七</w:t>
            </w:r>
            <w:r w:rsidRPr="00EB70F6">
              <w:rPr>
                <w:rFonts w:ascii="標楷體" w:eastAsia="標楷體" w:hAnsi="標楷體" w:hint="eastAsia"/>
                <w:bCs/>
                <w:color w:val="000000" w:themeColor="text1"/>
              </w:rPr>
              <w:t>、受監護或輔助宣告，尚未撤銷。</w:t>
            </w:r>
          </w:p>
          <w:p w:rsidR="00461B77" w:rsidRPr="00EB70F6" w:rsidRDefault="00461B77" w:rsidP="00F04D72">
            <w:pPr>
              <w:kinsoku w:val="0"/>
              <w:overflowPunct w:val="0"/>
              <w:snapToGrid w:val="0"/>
              <w:spacing w:line="360" w:lineRule="atLeast"/>
              <w:ind w:left="708" w:hangingChars="295" w:hanging="708"/>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八、違法執行律師業務、有損司法廉潔性或律師職務獨立性之行為，且情節重大。</w:t>
            </w:r>
          </w:p>
          <w:p w:rsidR="00461B77" w:rsidRPr="00EB70F6" w:rsidRDefault="00461B77" w:rsidP="00F04D72">
            <w:pPr>
              <w:kinsoku w:val="0"/>
              <w:overflowPunct w:val="0"/>
              <w:snapToGrid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前項第一款及第八款之情形，法務部應徵詢全國律師聯合會之意見。</w:t>
            </w:r>
          </w:p>
          <w:p w:rsidR="002350EE" w:rsidRPr="00EB70F6" w:rsidRDefault="002350EE"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p>
        </w:tc>
        <w:tc>
          <w:tcPr>
            <w:tcW w:w="3224" w:type="dxa"/>
          </w:tcPr>
          <w:p w:rsidR="002350EE" w:rsidRPr="00EB70F6" w:rsidRDefault="002350EE"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第四條　有下列情事之一者，不得充律師：</w:t>
            </w:r>
          </w:p>
          <w:p w:rsidR="002350EE" w:rsidRPr="00EB70F6" w:rsidRDefault="002350EE"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一</w:t>
            </w:r>
            <w:r w:rsidRPr="00EB70F6">
              <w:rPr>
                <w:rFonts w:hAnsi="標楷體" w:hint="eastAsia"/>
                <w:color w:val="000000" w:themeColor="text1"/>
              </w:rPr>
              <w:t>、</w:t>
            </w:r>
            <w:r w:rsidRPr="00EB70F6">
              <w:rPr>
                <w:rFonts w:hAnsi="標楷體" w:hint="eastAsia"/>
                <w:color w:val="000000" w:themeColor="text1"/>
                <w:szCs w:val="24"/>
                <w:u w:val="single"/>
              </w:rPr>
              <w:t>曾</w:t>
            </w:r>
            <w:r w:rsidRPr="00EB70F6">
              <w:rPr>
                <w:rFonts w:hAnsi="標楷體" w:hint="eastAsia"/>
                <w:color w:val="000000" w:themeColor="text1"/>
                <w:szCs w:val="24"/>
              </w:rPr>
              <w:t>受一年有期徒刑以上刑之裁判確定，</w:t>
            </w:r>
            <w:r w:rsidRPr="00EB70F6">
              <w:rPr>
                <w:rFonts w:hAnsi="標楷體" w:hint="eastAsia"/>
                <w:color w:val="000000" w:themeColor="text1"/>
                <w:szCs w:val="24"/>
                <w:u w:val="single"/>
              </w:rPr>
              <w:t>並</w:t>
            </w:r>
            <w:r w:rsidRPr="00EB70F6">
              <w:rPr>
                <w:rFonts w:hAnsi="標楷體" w:hint="eastAsia"/>
                <w:color w:val="000000" w:themeColor="text1"/>
                <w:szCs w:val="24"/>
              </w:rPr>
              <w:t>依其罪名足認其已喪失執行律師之信譽</w:t>
            </w:r>
            <w:r w:rsidRPr="00EB70F6">
              <w:rPr>
                <w:rFonts w:hAnsi="標楷體" w:hint="eastAsia"/>
                <w:color w:val="000000" w:themeColor="text1"/>
                <w:szCs w:val="24"/>
                <w:u w:val="single"/>
              </w:rPr>
              <w:t>，經律師懲戒委員會懲戒除名</w:t>
            </w:r>
            <w:r w:rsidRPr="00EB70F6">
              <w:rPr>
                <w:rFonts w:hAnsi="標楷體" w:hint="eastAsia"/>
                <w:color w:val="000000" w:themeColor="text1"/>
                <w:szCs w:val="24"/>
              </w:rPr>
              <w:t>。但受緩刑之宣告，緩刑期滿而未經撤銷或因過失犯罪者，不在此限。</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w:t>
            </w:r>
            <w:r w:rsidRPr="00EB70F6">
              <w:rPr>
                <w:rFonts w:ascii="標楷體" w:eastAsia="標楷體" w:hAnsi="標楷體" w:hint="eastAsia"/>
                <w:color w:val="000000" w:themeColor="text1"/>
              </w:rPr>
              <w:t>、</w:t>
            </w:r>
            <w:r w:rsidRPr="00EB70F6">
              <w:rPr>
                <w:rFonts w:ascii="標楷體" w:eastAsia="標楷體" w:hAnsi="標楷體" w:hint="eastAsia"/>
                <w:bCs/>
                <w:color w:val="000000" w:themeColor="text1"/>
                <w:u w:val="single"/>
              </w:rPr>
              <w:t>其他</w:t>
            </w:r>
            <w:r w:rsidRPr="00EB70F6">
              <w:rPr>
                <w:rFonts w:ascii="標楷體" w:eastAsia="標楷體" w:hAnsi="標楷體" w:hint="eastAsia"/>
                <w:bCs/>
                <w:color w:val="000000" w:themeColor="text1"/>
              </w:rPr>
              <w:t>曾受本法所定除名處分。</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w:t>
            </w:r>
            <w:r w:rsidRPr="00EB70F6">
              <w:rPr>
                <w:rFonts w:ascii="標楷體" w:eastAsia="標楷體" w:hAnsi="標楷體" w:hint="eastAsia"/>
                <w:color w:val="000000" w:themeColor="text1"/>
              </w:rPr>
              <w:t>、</w:t>
            </w:r>
            <w:r w:rsidRPr="00EB70F6">
              <w:rPr>
                <w:rFonts w:ascii="標楷體" w:eastAsia="標楷體" w:hAnsi="標楷體" w:hint="eastAsia"/>
                <w:bCs/>
                <w:color w:val="000000" w:themeColor="text1"/>
              </w:rPr>
              <w:t>曾任公務人員而受撤職處分，其停止任用期間尚未屆滿，或現任公務人員而受休職、停職處分，其休職、停職期間尚未屆滿。</w:t>
            </w:r>
          </w:p>
          <w:p w:rsidR="002350EE" w:rsidRPr="00EB70F6" w:rsidRDefault="002350EE"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四</w:t>
            </w:r>
            <w:r w:rsidRPr="00EB70F6">
              <w:rPr>
                <w:rFonts w:hAnsi="標楷體" w:hint="eastAsia"/>
                <w:color w:val="000000" w:themeColor="text1"/>
              </w:rPr>
              <w:t>、</w:t>
            </w:r>
            <w:r w:rsidRPr="00EB70F6">
              <w:rPr>
                <w:rFonts w:hAnsi="標楷體" w:hint="eastAsia"/>
                <w:color w:val="000000" w:themeColor="text1"/>
                <w:szCs w:val="24"/>
              </w:rPr>
              <w:t>經教學醫院證明有精神障礙或其他心智缺陷，致不能勝任律師職務。</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五</w:t>
            </w:r>
            <w:r w:rsidRPr="00EB70F6">
              <w:rPr>
                <w:rFonts w:ascii="標楷體" w:eastAsia="標楷體" w:hAnsi="標楷體" w:hint="eastAsia"/>
                <w:color w:val="000000" w:themeColor="text1"/>
              </w:rPr>
              <w:t>、</w:t>
            </w:r>
            <w:r w:rsidRPr="00EB70F6">
              <w:rPr>
                <w:rFonts w:ascii="標楷體" w:eastAsia="標楷體" w:hAnsi="標楷體" w:hint="eastAsia"/>
                <w:bCs/>
                <w:color w:val="000000" w:themeColor="text1"/>
              </w:rPr>
              <w:t>受破產之宣告，尚未復權。</w:t>
            </w:r>
          </w:p>
          <w:p w:rsidR="002350EE" w:rsidRPr="00EB70F6" w:rsidRDefault="002350EE" w:rsidP="00F04D72">
            <w:pPr>
              <w:kinsoku w:val="0"/>
              <w:overflowPunct w:val="0"/>
              <w:snapToGrid w:val="0"/>
              <w:spacing w:line="360" w:lineRule="atLeast"/>
              <w:ind w:left="756" w:hangingChars="315" w:hanging="75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六</w:t>
            </w:r>
            <w:r w:rsidRPr="00EB70F6">
              <w:rPr>
                <w:rFonts w:ascii="標楷體" w:eastAsia="標楷體" w:hAnsi="標楷體" w:hint="eastAsia"/>
                <w:color w:val="000000" w:themeColor="text1"/>
              </w:rPr>
              <w:t>、</w:t>
            </w:r>
            <w:r w:rsidRPr="00EB70F6">
              <w:rPr>
                <w:rFonts w:ascii="標楷體" w:eastAsia="標楷體" w:hAnsi="標楷體" w:hint="eastAsia"/>
                <w:bCs/>
                <w:color w:val="000000" w:themeColor="text1"/>
              </w:rPr>
              <w:t>受監護或輔助宣告，尚未撤銷。</w:t>
            </w:r>
          </w:p>
          <w:p w:rsidR="002350EE" w:rsidRPr="00EB70F6" w:rsidRDefault="002350EE" w:rsidP="00F04D72">
            <w:pPr>
              <w:pStyle w:val="a5"/>
              <w:snapToGrid w:val="0"/>
              <w:spacing w:line="360" w:lineRule="atLeast"/>
              <w:ind w:leftChars="100" w:left="240" w:firstLineChars="200" w:firstLine="480"/>
              <w:rPr>
                <w:rFonts w:hAnsi="標楷體"/>
                <w:color w:val="000000" w:themeColor="text1"/>
                <w:sz w:val="24"/>
                <w:szCs w:val="24"/>
                <w:u w:val="single"/>
              </w:rPr>
            </w:pPr>
            <w:r w:rsidRPr="00EB70F6">
              <w:rPr>
                <w:rFonts w:hAnsi="標楷體" w:hint="eastAsia"/>
                <w:color w:val="000000" w:themeColor="text1"/>
                <w:sz w:val="24"/>
                <w:szCs w:val="24"/>
                <w:u w:val="single"/>
              </w:rPr>
              <w:t>有前項第一、二款情事，其已充律師者，撤銷其律師資格。</w:t>
            </w:r>
          </w:p>
          <w:p w:rsidR="002350EE" w:rsidRPr="00EB70F6" w:rsidRDefault="002350EE" w:rsidP="00F04D72">
            <w:pPr>
              <w:pStyle w:val="a5"/>
              <w:snapToGrid w:val="0"/>
              <w:spacing w:line="360" w:lineRule="atLeast"/>
              <w:ind w:leftChars="100" w:left="240" w:firstLineChars="200" w:firstLine="480"/>
              <w:rPr>
                <w:rFonts w:hAnsi="標楷體"/>
                <w:color w:val="000000" w:themeColor="text1"/>
                <w:sz w:val="24"/>
                <w:szCs w:val="24"/>
              </w:rPr>
            </w:pPr>
            <w:r w:rsidRPr="00EB70F6">
              <w:rPr>
                <w:rFonts w:hAnsi="標楷體" w:hint="eastAsia"/>
                <w:color w:val="000000" w:themeColor="text1"/>
                <w:sz w:val="24"/>
                <w:szCs w:val="24"/>
                <w:u w:val="single"/>
              </w:rPr>
              <w:t>有第一項第三、四、五、六款情事，其已充任律師者，停止其執行職務。</w:t>
            </w:r>
          </w:p>
        </w:tc>
        <w:tc>
          <w:tcPr>
            <w:tcW w:w="3755" w:type="dxa"/>
            <w:shd w:val="clear" w:color="auto" w:fill="auto"/>
          </w:tcPr>
          <w:p w:rsidR="00461B77" w:rsidRPr="00EB70F6" w:rsidRDefault="00461B77"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461B77" w:rsidRPr="00EB70F6" w:rsidRDefault="00461B77"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二、第一項序文配合修正條文第三條第一項之修正，酌作文字修正，各款並修正如下：</w:t>
            </w:r>
          </w:p>
          <w:p w:rsidR="00461B77" w:rsidRPr="00EB70F6" w:rsidRDefault="00461B77" w:rsidP="00F04D72">
            <w:pPr>
              <w:kinsoku w:val="0"/>
              <w:overflowPunct w:val="0"/>
              <w:snapToGrid w:val="0"/>
              <w:spacing w:line="360" w:lineRule="atLeast"/>
              <w:ind w:left="658" w:hangingChars="274" w:hanging="658"/>
              <w:jc w:val="both"/>
              <w:rPr>
                <w:rFonts w:ascii="標楷體" w:eastAsia="標楷體" w:hAnsi="標楷體"/>
                <w:color w:val="000000" w:themeColor="text1"/>
              </w:rPr>
            </w:pPr>
            <w:r w:rsidRPr="00EB70F6">
              <w:rPr>
                <w:rFonts w:ascii="標楷體" w:eastAsia="標楷體" w:hAnsi="標楷體" w:hint="eastAsia"/>
                <w:color w:val="000000" w:themeColor="text1"/>
              </w:rPr>
              <w:t>（一）現行第一款「經律師懲戒委員會懲戒除名」之要件，須係執業律師且經移付懲戒者，始足當之，致未取得律師資格或已取得律師資格而未執業者，縱曾受一年有期徒刑以上刑之裁判確定，依其罪名及情節足認其有害律師信譽之情形，然因其並非以執業律師身分所犯之罪，而無法依本法移付懲戒，致無法依第一款規定撤銷（或廢止）其律師資格，顯有未洽，實務上貪瀆司法官仍能因此而轉任律師，更嚴重影響司法威信，是為維護律師形象及綱紀與司法威信，避免上開無法規範之情形，爰刪除「經律師懲戒委員會懲戒除名」之要件，並酌作文字修正。</w:t>
            </w:r>
          </w:p>
          <w:p w:rsidR="00461B77" w:rsidRPr="00EB70F6" w:rsidRDefault="00461B77" w:rsidP="00F04D72">
            <w:pPr>
              <w:kinsoku w:val="0"/>
              <w:overflowPunct w:val="0"/>
              <w:snapToGrid w:val="0"/>
              <w:spacing w:line="360" w:lineRule="atLeast"/>
              <w:ind w:left="658" w:hangingChars="274" w:hanging="658"/>
              <w:jc w:val="both"/>
              <w:rPr>
                <w:rFonts w:ascii="標楷體" w:eastAsia="標楷體" w:hAnsi="標楷體"/>
                <w:color w:val="000000" w:themeColor="text1"/>
              </w:rPr>
            </w:pPr>
            <w:r w:rsidRPr="00EB70F6">
              <w:rPr>
                <w:rFonts w:ascii="標楷體" w:eastAsia="標楷體" w:hAnsi="標楷體" w:hint="eastAsia"/>
                <w:color w:val="000000" w:themeColor="text1"/>
              </w:rPr>
              <w:t>（二）第二款配合第一款之修正，酌作文字修正。</w:t>
            </w:r>
          </w:p>
          <w:p w:rsidR="00461B77" w:rsidRPr="00EB70F6" w:rsidRDefault="00461B77" w:rsidP="00F04D72">
            <w:pPr>
              <w:kinsoku w:val="0"/>
              <w:overflowPunct w:val="0"/>
              <w:snapToGrid w:val="0"/>
              <w:spacing w:line="360" w:lineRule="atLeast"/>
              <w:ind w:left="658" w:hangingChars="274" w:hanging="658"/>
              <w:jc w:val="both"/>
              <w:rPr>
                <w:rFonts w:ascii="標楷體" w:eastAsia="標楷體" w:hAnsi="標楷體"/>
                <w:color w:val="000000" w:themeColor="text1"/>
              </w:rPr>
            </w:pPr>
            <w:r w:rsidRPr="00EB70F6">
              <w:rPr>
                <w:rFonts w:ascii="標楷體" w:eastAsia="標楷體" w:hAnsi="標楷體" w:hint="eastAsia"/>
                <w:color w:val="000000" w:themeColor="text1"/>
              </w:rPr>
              <w:t>（三）配合法官法第五十條第一項第一款、第二款及第三項不得充任律師規定，增訂第三款及第四款不發給律師證書之規定。</w:t>
            </w:r>
          </w:p>
          <w:p w:rsidR="00461B77" w:rsidRPr="00EB70F6" w:rsidRDefault="00461B77" w:rsidP="00F04D72">
            <w:pPr>
              <w:kinsoku w:val="0"/>
              <w:overflowPunct w:val="0"/>
              <w:snapToGrid w:val="0"/>
              <w:spacing w:line="360" w:lineRule="atLeast"/>
              <w:ind w:left="658" w:hangingChars="274" w:hanging="658"/>
              <w:jc w:val="both"/>
              <w:rPr>
                <w:rFonts w:ascii="標楷體" w:eastAsia="標楷體" w:hAnsi="標楷體"/>
                <w:color w:val="000000" w:themeColor="text1"/>
              </w:rPr>
            </w:pPr>
            <w:r w:rsidRPr="00EB70F6">
              <w:rPr>
                <w:rFonts w:ascii="標楷體" w:eastAsia="標楷體" w:hAnsi="標楷體" w:hint="eastAsia"/>
                <w:color w:val="000000" w:themeColor="text1"/>
              </w:rPr>
              <w:t>（四）現行第三款移列為第五款，內容未修正。另曾任法官、檢察官，於法官法施行前，受有撤職處分，其停止任用期間尚未屆滿者,仍有本款規定之適用，併予敘明。</w:t>
            </w:r>
          </w:p>
          <w:p w:rsidR="00461B77" w:rsidRPr="00EB70F6" w:rsidRDefault="00461B77" w:rsidP="00F04D72">
            <w:pPr>
              <w:kinsoku w:val="0"/>
              <w:overflowPunct w:val="0"/>
              <w:snapToGrid w:val="0"/>
              <w:spacing w:line="360" w:lineRule="atLeast"/>
              <w:ind w:left="679" w:hangingChars="283" w:hanging="679"/>
              <w:jc w:val="both"/>
              <w:rPr>
                <w:rFonts w:ascii="標楷體" w:eastAsia="標楷體" w:hAnsi="標楷體"/>
                <w:color w:val="000000" w:themeColor="text1"/>
              </w:rPr>
            </w:pPr>
            <w:r w:rsidRPr="00EB70F6">
              <w:rPr>
                <w:rFonts w:ascii="標楷體" w:eastAsia="標楷體" w:hAnsi="標楷體" w:hint="eastAsia"/>
                <w:color w:val="000000" w:themeColor="text1"/>
              </w:rPr>
              <w:t>（五）現行第四款刪除，為落實身心障礙者權利公約之精神，申請律師證書者雖身心狀況未達律師執業標準，如依第三條規定經律師考試及格並完成律師職前訓練，仍得由法務部發給渠等律師證書，至於渠等之狀況是否適宜接受律師職前訓練，相關判斷基準應依第四條規定由全國律師聯合會訂定，附此敘明。又渠等取得律師證書後，倘身心狀況就客觀事實認定已無法執行律師業務，為保障委任人之權益，爰於第九條明定法務部命律師停止執行職務事由規定中另增列該等事由，以資周妥。</w:t>
            </w:r>
          </w:p>
          <w:p w:rsidR="00461B77" w:rsidRPr="00EB70F6" w:rsidRDefault="00461B77" w:rsidP="00F04D72">
            <w:pPr>
              <w:kinsoku w:val="0"/>
              <w:overflowPunct w:val="0"/>
              <w:snapToGrid w:val="0"/>
              <w:spacing w:line="360" w:lineRule="atLeast"/>
              <w:ind w:left="658" w:hangingChars="274" w:hanging="658"/>
              <w:jc w:val="both"/>
              <w:rPr>
                <w:rFonts w:ascii="標楷體" w:eastAsia="標楷體" w:hAnsi="標楷體"/>
                <w:color w:val="000000" w:themeColor="text1"/>
              </w:rPr>
            </w:pPr>
            <w:r w:rsidRPr="00EB70F6">
              <w:rPr>
                <w:rFonts w:ascii="標楷體" w:eastAsia="標楷體" w:hAnsi="標楷體" w:hint="eastAsia"/>
                <w:color w:val="000000" w:themeColor="text1"/>
              </w:rPr>
              <w:t>（六）現行第五款及第六款移列為第六款及第七款，內容未修正。</w:t>
            </w:r>
          </w:p>
          <w:p w:rsidR="00461B77" w:rsidRPr="00EB70F6" w:rsidRDefault="00461B77" w:rsidP="00F04D72">
            <w:pPr>
              <w:kinsoku w:val="0"/>
              <w:overflowPunct w:val="0"/>
              <w:snapToGrid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（七）律師執行職務，對外彰顯之行為及應具之職業倫理，關乎律師團體之職業形象，為確保律師之高度素質以回應社會期待，對律師最低資格品位之要求，故發給律師證書與否，並非僅限於第一款至第</w:t>
            </w:r>
            <w:r w:rsidRPr="00EB70F6">
              <w:rPr>
                <w:rFonts w:ascii="標楷體" w:eastAsia="標楷體" w:hAnsi="標楷體" w:hint="eastAsia"/>
                <w:color w:val="000000" w:themeColor="text1"/>
                <w:u w:val="single"/>
              </w:rPr>
              <w:t>七</w:t>
            </w:r>
            <w:r w:rsidRPr="00EB70F6">
              <w:rPr>
                <w:rFonts w:ascii="標楷體" w:eastAsia="標楷體" w:hAnsi="標楷體" w:hint="eastAsia"/>
                <w:color w:val="000000" w:themeColor="text1"/>
              </w:rPr>
              <w:t>款列舉之事由，爰參酌二</w:t>
            </w:r>
            <w:r w:rsidRPr="00EB70F6">
              <w:rPr>
                <w:rFonts w:ascii="新細明體" w:hAnsi="新細明體" w:cs="新細明體" w:hint="eastAsia"/>
                <w:color w:val="000000" w:themeColor="text1"/>
              </w:rPr>
              <w:t>〇〇</w:t>
            </w:r>
            <w:r w:rsidRPr="00EB70F6">
              <w:rPr>
                <w:rFonts w:ascii="標楷體" w:eastAsia="標楷體" w:hAnsi="標楷體" w:cs="標楷體" w:hint="eastAsia"/>
                <w:color w:val="000000" w:themeColor="text1"/>
              </w:rPr>
              <w:t>一年六月二十五日修正公布之德國聯邦律師法第七條第八款規定及考量社會各界對司法廉潔性與獨立性之期待，增訂第八款規定，以維護律師職業之信譽及綱紀。</w:t>
            </w:r>
          </w:p>
          <w:p w:rsidR="00461B77" w:rsidRPr="00EB70F6" w:rsidRDefault="00461B77"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三、為期法務部審查律師證書核發之標準與律師執業行為之標準相合，並兼顧律師自律自治精神，爰增訂第二項，若有第一項第一款及第八款之事由，應徵詢全國律師聯合會之意見。</w:t>
            </w:r>
          </w:p>
          <w:p w:rsidR="002350EE" w:rsidRPr="00EB70F6" w:rsidRDefault="00461B77" w:rsidP="00F04D72">
            <w:pPr>
              <w:kinsoku w:val="0"/>
              <w:overflowPunct w:val="0"/>
              <w:snapToGrid w:val="0"/>
              <w:spacing w:line="360" w:lineRule="atLeast"/>
              <w:ind w:left="475" w:hangingChars="198" w:hanging="475"/>
              <w:jc w:val="both"/>
              <w:rPr>
                <w:rFonts w:ascii="標楷體" w:eastAsia="標楷體" w:hAnsi="標楷體" w:cs="標楷體"/>
                <w:bCs/>
                <w:color w:val="000000" w:themeColor="text1"/>
                <w:kern w:val="0"/>
              </w:rPr>
            </w:pPr>
            <w:r w:rsidRPr="00EB70F6">
              <w:rPr>
                <w:rFonts w:ascii="標楷體" w:eastAsia="標楷體" w:hAnsi="標楷體" w:hint="eastAsia"/>
                <w:color w:val="000000" w:themeColor="text1"/>
              </w:rPr>
              <w:t>四、現行第二項及第三項移列於第九條規範，爰予刪除。</w:t>
            </w:r>
          </w:p>
        </w:tc>
      </w:tr>
      <w:tr w:rsidR="00EB70F6" w:rsidRPr="00EB70F6" w:rsidTr="00125D5A">
        <w:trPr>
          <w:jc w:val="center"/>
        </w:trPr>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r w:rsidRPr="00EB70F6">
              <w:rPr>
                <w:rFonts w:hAnsi="標楷體" w:hint="eastAsia"/>
                <w:color w:val="000000" w:themeColor="text1"/>
                <w:sz w:val="24"/>
                <w:szCs w:val="24"/>
              </w:rPr>
              <w:t>第六條　請領律師證書</w:t>
            </w:r>
            <w:r w:rsidRPr="00EB70F6">
              <w:rPr>
                <w:rFonts w:hAnsi="標楷體" w:hint="eastAsia"/>
                <w:color w:val="000000" w:themeColor="text1"/>
                <w:sz w:val="24"/>
                <w:szCs w:val="24"/>
                <w:u w:val="single"/>
              </w:rPr>
              <w:t>者</w:t>
            </w:r>
            <w:r w:rsidRPr="00EB70F6">
              <w:rPr>
                <w:rFonts w:hAnsi="標楷體" w:hint="eastAsia"/>
                <w:color w:val="000000" w:themeColor="text1"/>
                <w:sz w:val="24"/>
                <w:szCs w:val="24"/>
              </w:rPr>
              <w:t>，應</w:t>
            </w:r>
            <w:r w:rsidRPr="00EB70F6">
              <w:rPr>
                <w:rFonts w:hAnsi="標楷體" w:hint="eastAsia"/>
                <w:color w:val="000000" w:themeColor="text1"/>
                <w:sz w:val="24"/>
                <w:szCs w:val="24"/>
                <w:u w:val="single"/>
              </w:rPr>
              <w:t>檢</w:t>
            </w:r>
            <w:r w:rsidRPr="00EB70F6">
              <w:rPr>
                <w:rFonts w:hAnsi="標楷體" w:hint="eastAsia"/>
                <w:color w:val="000000" w:themeColor="text1"/>
                <w:sz w:val="24"/>
                <w:szCs w:val="24"/>
              </w:rPr>
              <w:t>具</w:t>
            </w:r>
            <w:r w:rsidRPr="00EB70F6">
              <w:rPr>
                <w:rFonts w:hAnsi="標楷體" w:hint="eastAsia"/>
                <w:color w:val="000000" w:themeColor="text1"/>
                <w:sz w:val="24"/>
                <w:szCs w:val="24"/>
                <w:u w:val="single"/>
              </w:rPr>
              <w:t>申</w:t>
            </w:r>
            <w:r w:rsidRPr="00EB70F6">
              <w:rPr>
                <w:rFonts w:hAnsi="標楷體" w:hint="eastAsia"/>
                <w:color w:val="000000" w:themeColor="text1"/>
                <w:sz w:val="24"/>
                <w:szCs w:val="24"/>
              </w:rPr>
              <w:t>請書及</w:t>
            </w:r>
            <w:r w:rsidRPr="00EB70F6">
              <w:rPr>
                <w:rFonts w:hAnsi="標楷體" w:hint="eastAsia"/>
                <w:color w:val="000000" w:themeColor="text1"/>
                <w:sz w:val="24"/>
                <w:szCs w:val="24"/>
                <w:u w:val="single"/>
              </w:rPr>
              <w:t>相關</w:t>
            </w:r>
            <w:r w:rsidRPr="00EB70F6">
              <w:rPr>
                <w:rFonts w:hAnsi="標楷體" w:hint="eastAsia"/>
                <w:color w:val="000000" w:themeColor="text1"/>
                <w:sz w:val="24"/>
                <w:szCs w:val="24"/>
              </w:rPr>
              <w:t>證明文件，報請法務部</w:t>
            </w:r>
            <w:r w:rsidRPr="00EB70F6">
              <w:rPr>
                <w:rFonts w:hAnsi="標楷體" w:hint="eastAsia"/>
                <w:color w:val="000000" w:themeColor="text1"/>
                <w:sz w:val="24"/>
                <w:szCs w:val="24"/>
                <w:u w:val="single"/>
              </w:rPr>
              <w:t>審查通過</w:t>
            </w:r>
            <w:r w:rsidRPr="00EB70F6">
              <w:rPr>
                <w:rFonts w:hAnsi="標楷體" w:hint="eastAsia"/>
                <w:color w:val="000000" w:themeColor="text1"/>
                <w:sz w:val="24"/>
                <w:szCs w:val="24"/>
              </w:rPr>
              <w:t>後</w:t>
            </w:r>
            <w:r w:rsidRPr="00EB70F6">
              <w:rPr>
                <w:rFonts w:hAnsi="標楷體" w:hint="eastAsia"/>
                <w:color w:val="000000" w:themeColor="text1"/>
                <w:sz w:val="24"/>
                <w:szCs w:val="24"/>
                <w:u w:val="single"/>
              </w:rPr>
              <w:t>核准</w:t>
            </w:r>
            <w:r w:rsidRPr="00EB70F6">
              <w:rPr>
                <w:rFonts w:hAnsi="標楷體" w:hint="eastAsia"/>
                <w:color w:val="000000" w:themeColor="text1"/>
                <w:sz w:val="24"/>
                <w:szCs w:val="24"/>
              </w:rPr>
              <w:t>發給。</w:t>
            </w:r>
          </w:p>
        </w:tc>
        <w:tc>
          <w:tcPr>
            <w:tcW w:w="3224" w:type="dxa"/>
          </w:tcPr>
          <w:p w:rsidR="002350EE" w:rsidRPr="00EB70F6" w:rsidRDefault="002350EE" w:rsidP="00F04D72">
            <w:pPr>
              <w:kinsoku w:val="0"/>
              <w:overflowPunct w:val="0"/>
              <w:snapToGrid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color w:val="000000" w:themeColor="text1"/>
              </w:rPr>
              <w:t>第六條　請領律師證書，應具聲請書及證明</w:t>
            </w:r>
            <w:r w:rsidRPr="00EB70F6">
              <w:rPr>
                <w:rFonts w:ascii="標楷體" w:eastAsia="標楷體" w:hAnsi="標楷體" w:hint="eastAsia"/>
                <w:color w:val="000000" w:themeColor="text1"/>
                <w:u w:val="single"/>
              </w:rPr>
              <w:t>資格</w:t>
            </w:r>
            <w:r w:rsidRPr="00EB70F6">
              <w:rPr>
                <w:rFonts w:ascii="標楷體" w:eastAsia="標楷體" w:hAnsi="標楷體" w:hint="eastAsia"/>
                <w:color w:val="000000" w:themeColor="text1"/>
              </w:rPr>
              <w:t>文件，報請法務部核明後發給</w:t>
            </w:r>
            <w:r w:rsidRPr="00EB70F6">
              <w:rPr>
                <w:rFonts w:ascii="標楷體" w:eastAsia="標楷體" w:hAnsi="標楷體" w:hint="eastAsia"/>
                <w:color w:val="000000" w:themeColor="text1"/>
                <w:u w:val="single"/>
              </w:rPr>
              <w:t>之</w:t>
            </w:r>
            <w:r w:rsidRPr="00EB70F6">
              <w:rPr>
                <w:rFonts w:ascii="標楷體" w:eastAsia="標楷體" w:hAnsi="標楷體" w:hint="eastAsia"/>
                <w:color w:val="000000" w:themeColor="text1"/>
              </w:rPr>
              <w:t>。</w:t>
            </w:r>
          </w:p>
        </w:tc>
        <w:tc>
          <w:tcPr>
            <w:tcW w:w="3755" w:type="dxa"/>
          </w:tcPr>
          <w:p w:rsidR="002350EE" w:rsidRPr="00EB70F6" w:rsidRDefault="002350EE" w:rsidP="00F04D72">
            <w:pPr>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本條酌作文字修正。至於相關證明文件及書表，由法務部</w:t>
            </w:r>
            <w:r w:rsidR="009A2B3E" w:rsidRPr="00EB70F6">
              <w:rPr>
                <w:rFonts w:ascii="標楷體" w:eastAsia="標楷體" w:hAnsi="標楷體" w:cs="標楷體" w:hint="eastAsia"/>
                <w:color w:val="000000" w:themeColor="text1"/>
              </w:rPr>
              <w:t>另</w:t>
            </w:r>
            <w:r w:rsidRPr="00EB70F6">
              <w:rPr>
                <w:rFonts w:ascii="標楷體" w:eastAsia="標楷體" w:hAnsi="標楷體" w:cs="標楷體" w:hint="eastAsia"/>
                <w:color w:val="000000" w:themeColor="text1"/>
              </w:rPr>
              <w:t>定之。</w:t>
            </w:r>
          </w:p>
        </w:tc>
      </w:tr>
      <w:tr w:rsidR="00EB70F6" w:rsidRPr="00EB70F6" w:rsidTr="00125D5A">
        <w:trPr>
          <w:jc w:val="center"/>
        </w:trPr>
        <w:tc>
          <w:tcPr>
            <w:tcW w:w="3224" w:type="dxa"/>
          </w:tcPr>
          <w:p w:rsidR="00A742BC" w:rsidRPr="00EB70F6" w:rsidRDefault="00A742BC"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第七條　請領律師證書者，因涉嫌犯最重本刑五年以上之貪污、行賄、侵占、詐欺、背信或最輕本刑一年以上有期徒刑之罪，經檢察官提起公訴，法務部得停止審查其申請。但所涉案件經宣判、改判無罪或非屬本條所列罪者，不在此限。</w:t>
            </w:r>
          </w:p>
          <w:p w:rsidR="002350EE" w:rsidRPr="00EB70F6" w:rsidRDefault="002350EE" w:rsidP="00F04D72">
            <w:pPr>
              <w:pStyle w:val="a5"/>
              <w:snapToGrid w:val="0"/>
              <w:spacing w:line="360" w:lineRule="atLeast"/>
              <w:rPr>
                <w:rFonts w:hAnsi="標楷體"/>
                <w:color w:val="000000" w:themeColor="text1"/>
                <w:sz w:val="24"/>
                <w:szCs w:val="24"/>
              </w:rPr>
            </w:pPr>
          </w:p>
        </w:tc>
        <w:tc>
          <w:tcPr>
            <w:tcW w:w="3224" w:type="dxa"/>
          </w:tcPr>
          <w:p w:rsidR="002350EE" w:rsidRPr="00EB70F6" w:rsidRDefault="002350EE" w:rsidP="00F04D72">
            <w:pPr>
              <w:kinsoku w:val="0"/>
              <w:overflowPunct w:val="0"/>
              <w:snapToGrid w:val="0"/>
              <w:spacing w:line="360" w:lineRule="atLeast"/>
              <w:ind w:left="240" w:hangingChars="100" w:hanging="240"/>
              <w:jc w:val="both"/>
              <w:rPr>
                <w:rFonts w:ascii="標楷體" w:eastAsia="標楷體" w:hAnsi="標楷體"/>
                <w:color w:val="000000" w:themeColor="text1"/>
              </w:rPr>
            </w:pPr>
          </w:p>
        </w:tc>
        <w:tc>
          <w:tcPr>
            <w:tcW w:w="3755" w:type="dxa"/>
          </w:tcPr>
          <w:p w:rsidR="00566193" w:rsidRPr="00EB70F6" w:rsidRDefault="00566193"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566193" w:rsidRPr="00EB70F6" w:rsidRDefault="00566193"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參酌司法院釋字第三○一號解釋意旨「教育人員任用條例第三十一條第三款關於因案停止職務，其原因尚未消滅者，不得為教育人員之規定，乃因其暫不適宜繼續執行教育職務，此為增進公共利益所要，與憲法並無牴觸」。因律師為在野法曹，其業務之執行，攸關委任當事人權益及國家司法程序之運作，具有重大公益色彩，故對於請領律師證書者，倘其涉及本條所定特定重大刑事案件而經起訴者，縱尚未經有罪判決確定，仍有參照上開司法院解釋之意旨，增進公共利益必要之意旨，增訂法務部得停止審查規定之必要，以避免其進入律師執業市場，進而影響委任人之權益及公眾對司法制度之信賴。</w:t>
            </w:r>
          </w:p>
          <w:p w:rsidR="00566193" w:rsidRPr="00EB70F6" w:rsidRDefault="00566193"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三、所定「經檢察官提起公訴」者，不包括職權不起訴處分、緩起訴處分以及自訴。</w:t>
            </w:r>
          </w:p>
          <w:p w:rsidR="002350EE" w:rsidRPr="00EB70F6" w:rsidRDefault="00566193" w:rsidP="00F04D72">
            <w:pPr>
              <w:pStyle w:val="2"/>
              <w:spacing w:line="360" w:lineRule="atLeast"/>
              <w:jc w:val="both"/>
              <w:rPr>
                <w:rFonts w:cs="標楷體"/>
                <w:color w:val="000000" w:themeColor="text1"/>
                <w:highlight w:val="yellow"/>
              </w:rPr>
            </w:pPr>
            <w:r w:rsidRPr="00EB70F6">
              <w:rPr>
                <w:rFonts w:hint="eastAsia"/>
                <w:color w:val="000000" w:themeColor="text1"/>
              </w:rPr>
              <w:t>四、又法務部雖有得停止核發律師證書之審查機制，惟為免審判程序過於冗長致影響當事人權益，爰於但書增訂所涉案件經宣判、改判無罪或非屬本條所列之罪者，即應重新審查。</w:t>
            </w:r>
          </w:p>
        </w:tc>
      </w:tr>
      <w:tr w:rsidR="00EB70F6" w:rsidRPr="00EB70F6" w:rsidTr="00125D5A">
        <w:trPr>
          <w:jc w:val="center"/>
        </w:trPr>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r w:rsidRPr="00EB70F6">
              <w:rPr>
                <w:rFonts w:hAnsi="標楷體" w:hint="eastAsia"/>
                <w:color w:val="000000" w:themeColor="text1"/>
                <w:sz w:val="24"/>
                <w:szCs w:val="24"/>
              </w:rPr>
              <w:t>第八條　法務部受理律師證書之請領，除有前條情形外，應自受理申請之日起三個月內為准駁之決定；必要時，得延長一次，延長期間不得逾三個月。</w:t>
            </w:r>
          </w:p>
          <w:p w:rsidR="002350EE" w:rsidRPr="00EB70F6" w:rsidRDefault="002350EE" w:rsidP="00F04D72">
            <w:pPr>
              <w:pStyle w:val="a5"/>
              <w:snapToGrid w:val="0"/>
              <w:spacing w:line="360" w:lineRule="atLeast"/>
              <w:ind w:left="283" w:hangingChars="118" w:hanging="283"/>
              <w:rPr>
                <w:rFonts w:hAnsi="標楷體"/>
                <w:color w:val="000000" w:themeColor="text1"/>
                <w:sz w:val="24"/>
                <w:szCs w:val="24"/>
              </w:rPr>
            </w:pPr>
            <w:r w:rsidRPr="00EB70F6">
              <w:rPr>
                <w:rFonts w:hAnsi="標楷體" w:hint="eastAsia"/>
                <w:color w:val="000000" w:themeColor="text1"/>
                <w:sz w:val="24"/>
                <w:szCs w:val="24"/>
              </w:rPr>
              <w:t xml:space="preserve">      前項延長，應通知申請人。</w:t>
            </w:r>
          </w:p>
        </w:tc>
        <w:tc>
          <w:tcPr>
            <w:tcW w:w="3224" w:type="dxa"/>
          </w:tcPr>
          <w:p w:rsidR="002350EE" w:rsidRPr="00EB70F6" w:rsidRDefault="002350EE" w:rsidP="00F04D72">
            <w:pPr>
              <w:spacing w:line="360" w:lineRule="atLeast"/>
              <w:jc w:val="both"/>
              <w:rPr>
                <w:rFonts w:ascii="標楷體" w:eastAsia="標楷體" w:hAnsi="標楷體"/>
                <w:color w:val="000000" w:themeColor="text1"/>
              </w:rPr>
            </w:pPr>
          </w:p>
        </w:tc>
        <w:tc>
          <w:tcPr>
            <w:tcW w:w="3755" w:type="dxa"/>
          </w:tcPr>
          <w:p w:rsidR="002350EE" w:rsidRPr="00EB70F6" w:rsidRDefault="002350EE" w:rsidP="00F04D72">
            <w:pPr>
              <w:pStyle w:val="a7"/>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2350EE" w:rsidRPr="00EB70F6" w:rsidRDefault="002350EE"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二、第一項及第二項明定法務部受理律師證書請領之處理期間及程序。</w:t>
            </w:r>
          </w:p>
          <w:p w:rsidR="002350EE" w:rsidRPr="00EB70F6" w:rsidRDefault="002350EE"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三、又法務部受理律師證書之請領，逾本條所定期間未為准駁時，申請人即得依訴願法第二條規定提起訴願，併予敘明。</w:t>
            </w:r>
          </w:p>
        </w:tc>
      </w:tr>
      <w:tr w:rsidR="00EB70F6" w:rsidRPr="00EB70F6" w:rsidTr="00125D5A">
        <w:trPr>
          <w:jc w:val="center"/>
        </w:trPr>
        <w:tc>
          <w:tcPr>
            <w:tcW w:w="3224" w:type="dxa"/>
          </w:tcPr>
          <w:p w:rsidR="009338D8" w:rsidRPr="00EB70F6" w:rsidRDefault="009338D8" w:rsidP="00F04D72">
            <w:pPr>
              <w:kinsoku w:val="0"/>
              <w:overflowPunct w:val="0"/>
              <w:spacing w:line="360" w:lineRule="atLeast"/>
              <w:ind w:left="175" w:hangingChars="78" w:hanging="175"/>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第九條　法務部核准發給律師證書後，發現申請人於核准前有第五條第一項各款情形之一者，撤銷其律師證書。但該條項第五款至第</w:t>
            </w:r>
            <w:r w:rsidRPr="00EB70F6">
              <w:rPr>
                <w:rFonts w:ascii="標楷體" w:eastAsia="標楷體" w:hAnsi="標楷體" w:hint="eastAsia"/>
                <w:bCs/>
                <w:color w:val="000000" w:themeColor="text1"/>
                <w:spacing w:val="-8"/>
                <w:u w:val="single"/>
              </w:rPr>
              <w:t>七</w:t>
            </w:r>
            <w:r w:rsidRPr="00EB70F6">
              <w:rPr>
                <w:rFonts w:ascii="標楷體" w:eastAsia="標楷體" w:hAnsi="標楷體" w:hint="eastAsia"/>
                <w:bCs/>
                <w:color w:val="000000" w:themeColor="text1"/>
                <w:spacing w:val="-8"/>
              </w:rPr>
              <w:t>款之原因，於撤銷前已消滅者，不在此限。</w:t>
            </w:r>
          </w:p>
          <w:p w:rsidR="009338D8" w:rsidRPr="00EB70F6" w:rsidRDefault="009338D8" w:rsidP="00F04D72">
            <w:pPr>
              <w:kinsoku w:val="0"/>
              <w:overflowPunct w:val="0"/>
              <w:spacing w:line="360" w:lineRule="atLeast"/>
              <w:ind w:leftChars="73" w:left="175"/>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法務部核准發給律師證書後，律師有第五條第一項第二款至第四款情形之一者，法務部應廢止其律師證書。</w:t>
            </w:r>
          </w:p>
          <w:p w:rsidR="009338D8" w:rsidRPr="00EB70F6" w:rsidRDefault="009338D8" w:rsidP="00F04D72">
            <w:pPr>
              <w:kinsoku w:val="0"/>
              <w:overflowPunct w:val="0"/>
              <w:spacing w:line="360" w:lineRule="atLeast"/>
              <w:ind w:leftChars="73" w:left="175"/>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法務部核准發給律師證書後，律師</w:t>
            </w:r>
            <w:r w:rsidRPr="00EB70F6">
              <w:rPr>
                <w:rFonts w:ascii="標楷體" w:eastAsia="標楷體" w:hAnsi="標楷體" w:hint="eastAsia"/>
                <w:bCs/>
                <w:color w:val="000000" w:themeColor="text1"/>
                <w:spacing w:val="-8"/>
                <w:u w:val="single"/>
              </w:rPr>
              <w:t>有下列要件之一</w:t>
            </w:r>
            <w:r w:rsidRPr="00EB70F6">
              <w:rPr>
                <w:rFonts w:ascii="標楷體" w:eastAsia="標楷體" w:hAnsi="標楷體" w:hint="eastAsia"/>
                <w:bCs/>
                <w:color w:val="000000" w:themeColor="text1"/>
                <w:spacing w:val="-8"/>
              </w:rPr>
              <w:t>者，法務部應命其停止執行職務：</w:t>
            </w:r>
          </w:p>
          <w:p w:rsidR="009338D8" w:rsidRPr="00EB70F6" w:rsidRDefault="009338D8" w:rsidP="00F04D72">
            <w:pPr>
              <w:kinsoku w:val="0"/>
              <w:overflowPunct w:val="0"/>
              <w:spacing w:line="360" w:lineRule="atLeast"/>
              <w:ind w:leftChars="73" w:left="601" w:hangingChars="190" w:hanging="426"/>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u w:val="single"/>
              </w:rPr>
              <w:t>一、</w:t>
            </w:r>
            <w:r w:rsidRPr="00EB70F6">
              <w:rPr>
                <w:rFonts w:ascii="標楷體" w:eastAsia="標楷體" w:hAnsi="標楷體" w:hint="eastAsia"/>
                <w:bCs/>
                <w:color w:val="000000" w:themeColor="text1"/>
                <w:spacing w:val="-8"/>
              </w:rPr>
              <w:t>第五條第一項第五款至第</w:t>
            </w:r>
            <w:r w:rsidRPr="00EB70F6">
              <w:rPr>
                <w:rFonts w:ascii="標楷體" w:eastAsia="標楷體" w:hAnsi="標楷體" w:hint="eastAsia"/>
                <w:bCs/>
                <w:color w:val="000000" w:themeColor="text1"/>
                <w:spacing w:val="-8"/>
                <w:u w:val="single"/>
              </w:rPr>
              <w:t>七</w:t>
            </w:r>
            <w:r w:rsidRPr="00EB70F6">
              <w:rPr>
                <w:rFonts w:ascii="標楷體" w:eastAsia="標楷體" w:hAnsi="標楷體" w:hint="eastAsia"/>
                <w:bCs/>
                <w:color w:val="000000" w:themeColor="text1"/>
                <w:spacing w:val="-8"/>
              </w:rPr>
              <w:t>款情形之一。</w:t>
            </w:r>
          </w:p>
          <w:p w:rsidR="009338D8" w:rsidRPr="00EB70F6" w:rsidRDefault="009338D8" w:rsidP="00F04D72">
            <w:pPr>
              <w:kinsoku w:val="0"/>
              <w:overflowPunct w:val="0"/>
              <w:spacing w:line="360" w:lineRule="atLeast"/>
              <w:ind w:leftChars="73" w:left="601" w:hangingChars="190" w:hanging="426"/>
              <w:jc w:val="both"/>
              <w:rPr>
                <w:rFonts w:ascii="標楷體" w:eastAsia="標楷體" w:hAnsi="標楷體"/>
                <w:bCs/>
                <w:color w:val="000000" w:themeColor="text1"/>
                <w:spacing w:val="-8"/>
                <w:u w:val="single"/>
              </w:rPr>
            </w:pPr>
            <w:r w:rsidRPr="00EB70F6">
              <w:rPr>
                <w:rFonts w:ascii="標楷體" w:eastAsia="標楷體" w:hAnsi="標楷體" w:hint="eastAsia"/>
                <w:bCs/>
                <w:color w:val="000000" w:themeColor="text1"/>
                <w:spacing w:val="-8"/>
                <w:u w:val="single"/>
              </w:rPr>
              <w:t>二、客觀事實足認其身心狀況不能執行業務，並經法務部邀請相關專科醫師組成小組認定。</w:t>
            </w:r>
          </w:p>
          <w:p w:rsidR="009338D8" w:rsidRPr="00EB70F6" w:rsidRDefault="009338D8" w:rsidP="00F04D72">
            <w:pPr>
              <w:kinsoku w:val="0"/>
              <w:overflowPunct w:val="0"/>
              <w:spacing w:line="360" w:lineRule="atLeast"/>
              <w:ind w:leftChars="73" w:left="175"/>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w:t>
            </w:r>
            <w:r w:rsidRPr="00EB70F6">
              <w:rPr>
                <w:rFonts w:ascii="標楷體" w:eastAsia="標楷體" w:hAnsi="標楷體" w:hint="eastAsia"/>
                <w:bCs/>
                <w:color w:val="000000" w:themeColor="text1"/>
                <w:spacing w:val="-8"/>
                <w:u w:val="single"/>
              </w:rPr>
              <w:t>前項受</w:t>
            </w:r>
            <w:r w:rsidRPr="00EB70F6">
              <w:rPr>
                <w:rFonts w:ascii="標楷體" w:eastAsia="標楷體" w:hAnsi="標楷體" w:hint="eastAsia"/>
                <w:bCs/>
                <w:color w:val="000000" w:themeColor="text1"/>
                <w:spacing w:val="-8"/>
              </w:rPr>
              <w:t>停止執行職務</w:t>
            </w:r>
            <w:r w:rsidRPr="00EB70F6">
              <w:rPr>
                <w:rFonts w:ascii="標楷體" w:eastAsia="標楷體" w:hAnsi="標楷體" w:hint="eastAsia"/>
                <w:bCs/>
                <w:color w:val="000000" w:themeColor="text1"/>
                <w:spacing w:val="-8"/>
                <w:u w:val="single"/>
              </w:rPr>
              <w:t>處分</w:t>
            </w:r>
            <w:r w:rsidRPr="00EB70F6">
              <w:rPr>
                <w:rFonts w:ascii="標楷體" w:eastAsia="標楷體" w:hAnsi="標楷體" w:hint="eastAsia"/>
                <w:bCs/>
                <w:color w:val="000000" w:themeColor="text1"/>
                <w:spacing w:val="-8"/>
              </w:rPr>
              <w:t>之律師於原因消滅後，得向法務部申請准其回復執行職務。</w:t>
            </w:r>
          </w:p>
          <w:p w:rsidR="009338D8" w:rsidRPr="00EB70F6" w:rsidRDefault="001F54D3" w:rsidP="00F04D72">
            <w:pPr>
              <w:kinsoku w:val="0"/>
              <w:overflowPunct w:val="0"/>
              <w:spacing w:line="360" w:lineRule="atLeast"/>
              <w:ind w:left="175" w:hangingChars="78" w:hanging="175"/>
              <w:jc w:val="both"/>
              <w:rPr>
                <w:rFonts w:ascii="標楷體" w:eastAsia="標楷體" w:hAnsi="標楷體"/>
                <w:bCs/>
                <w:color w:val="000000" w:themeColor="text1"/>
                <w:spacing w:val="-8"/>
              </w:rPr>
            </w:pPr>
            <w:r>
              <w:rPr>
                <w:rFonts w:ascii="標楷體" w:eastAsia="標楷體" w:hAnsi="標楷體" w:hint="eastAsia"/>
                <w:bCs/>
                <w:color w:val="000000" w:themeColor="text1"/>
                <w:spacing w:val="-8"/>
              </w:rPr>
              <w:t xml:space="preserve">　　　律師於本法中華民國一百零八年十二月十三</w:t>
            </w:r>
            <w:r w:rsidR="009338D8" w:rsidRPr="00EB70F6">
              <w:rPr>
                <w:rFonts w:ascii="標楷體" w:eastAsia="標楷體" w:hAnsi="標楷體" w:hint="eastAsia"/>
                <w:bCs/>
                <w:color w:val="000000" w:themeColor="text1"/>
                <w:spacing w:val="-8"/>
              </w:rPr>
              <w:t>日修正之條文施行前有第五條第一項第一款情形者，法務部應於修正施行後二年內廢止其證書。但修正施行前經律師懲戒委員會審議為除名以外之其他處分，或刑之執行完畢已逾七年者，不予廢止。</w:t>
            </w:r>
          </w:p>
          <w:p w:rsidR="002350EE" w:rsidRPr="00EB70F6" w:rsidRDefault="002350EE" w:rsidP="00F04D72">
            <w:pPr>
              <w:pStyle w:val="a5"/>
              <w:snapToGrid w:val="0"/>
              <w:spacing w:line="360" w:lineRule="atLeast"/>
              <w:ind w:left="283" w:hangingChars="118" w:hanging="283"/>
              <w:rPr>
                <w:rFonts w:hAnsi="標楷體"/>
                <w:color w:val="000000" w:themeColor="text1"/>
                <w:sz w:val="24"/>
                <w:szCs w:val="24"/>
              </w:rPr>
            </w:pPr>
          </w:p>
        </w:tc>
        <w:tc>
          <w:tcPr>
            <w:tcW w:w="3224" w:type="dxa"/>
          </w:tcPr>
          <w:p w:rsidR="0051073A" w:rsidRPr="00EB70F6" w:rsidRDefault="0051073A" w:rsidP="0051073A">
            <w:pPr>
              <w:pStyle w:val="a5"/>
              <w:snapToGrid w:val="0"/>
              <w:spacing w:line="360" w:lineRule="atLeast"/>
              <w:ind w:left="240" w:hangingChars="100" w:hanging="240"/>
              <w:rPr>
                <w:rFonts w:hAnsi="標楷體"/>
                <w:color w:val="000000" w:themeColor="text1"/>
                <w:sz w:val="24"/>
                <w:szCs w:val="24"/>
              </w:rPr>
            </w:pPr>
            <w:r w:rsidRPr="00EB70F6">
              <w:rPr>
                <w:rFonts w:hAnsi="標楷體" w:hint="eastAsia"/>
                <w:color w:val="000000" w:themeColor="text1"/>
                <w:sz w:val="24"/>
                <w:szCs w:val="24"/>
              </w:rPr>
              <w:t>第四條第二項及第三項　有前項第一、二款情事，其已充律師者，撤銷其律師資格。</w:t>
            </w:r>
          </w:p>
          <w:p w:rsidR="002350EE" w:rsidRPr="00EB70F6" w:rsidRDefault="0051073A" w:rsidP="0051073A">
            <w:pPr>
              <w:pStyle w:val="a5"/>
              <w:snapToGrid w:val="0"/>
              <w:spacing w:line="360" w:lineRule="atLeast"/>
              <w:ind w:left="240" w:hangingChars="100" w:hanging="240"/>
              <w:rPr>
                <w:rFonts w:hAnsi="標楷體"/>
                <w:color w:val="000000" w:themeColor="text1"/>
                <w:sz w:val="24"/>
                <w:szCs w:val="24"/>
              </w:rPr>
            </w:pPr>
            <w:r w:rsidRPr="00EB70F6">
              <w:rPr>
                <w:rFonts w:hAnsi="標楷體" w:hint="eastAsia"/>
                <w:color w:val="000000" w:themeColor="text1"/>
                <w:sz w:val="24"/>
                <w:szCs w:val="24"/>
              </w:rPr>
              <w:t xml:space="preserve">　　　有第一項第三、四、五、六款情事，其已充任律師者，停止其執行職務。</w:t>
            </w:r>
          </w:p>
        </w:tc>
        <w:tc>
          <w:tcPr>
            <w:tcW w:w="3755" w:type="dxa"/>
          </w:tcPr>
          <w:p w:rsidR="009338D8" w:rsidRPr="00EB70F6" w:rsidRDefault="009338D8"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第一項規定由現行第四條第二項移列，並配合修正條文第五條第一項之修正，明定核發律師證書後，應撤銷律師證書之情形；而修正條文第五條第一項第五款至第七款之情形，其原因消滅後即得再申請律師證書，故增訂第一項但書，明定撤銷其律師證書處分前，原因已消滅者，不予撤銷其證書。</w:t>
            </w:r>
          </w:p>
          <w:p w:rsidR="009338D8" w:rsidRPr="00EB70F6" w:rsidRDefault="009338D8"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二、增訂第二項，明定核發律師證書後，律師如有修正條文第五條第一項第二款至第四款不應發給律師證書之情形者，應廢止其證書。</w:t>
            </w:r>
          </w:p>
          <w:p w:rsidR="009338D8" w:rsidRPr="00EB70F6" w:rsidRDefault="009338D8"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第三項規定由現行第四條第一項第四款及同條第三項修正後移列。律師取得證書執業後，如有修正條文第五條第一項第五款至第七款情形之一或現行第四條第一項第四款情形者，法務部應停止其職務；又為落實身心障礙者權利公約之精神，避免精神障礙或其他心智缺陷之用語及適用，對身心障礙者形成不當歧視且侵害身心障礙者之工作權益，爰修正現行第四條第一項第四款用語，至所稱「客觀事實足認其身心狀況不能執行業務」係指依身心障礙者權利公約第二條、第五條有關「合理之對待」規定，為職務再設計、輔具等支持與合理調整措施後，仍認定其身心狀況無法執行業務之情形者，又相關認定既涉醫療專業領域及律師工作權保障，故需由法務部邀請相關專科醫師組成小組始得認定，以臻周妥並保障當事人權益。</w:t>
            </w:r>
          </w:p>
          <w:p w:rsidR="009338D8" w:rsidRPr="00EB70F6" w:rsidRDefault="009338D8" w:rsidP="00F04D72">
            <w:pPr>
              <w:kinsoku w:val="0"/>
              <w:overflowPunct w:val="0"/>
              <w:snapToGrid w:val="0"/>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hint="eastAsia"/>
                <w:color w:val="000000" w:themeColor="text1"/>
              </w:rPr>
              <w:t>四、因符合第三項各款規定要件之一而受律師停止執行職務處分者，該情形非屬律師受除名處分，停止執行職務原因消滅後，仍得申請回復執行職務，爰增訂第四項規定。至於依第三項第二款所定因身心狀況致不能執行業務之情形，既需由法務部邀專科醫師組成小組始得認定，則因此受停止執行職務處分者向法務部申請回復執行職務，亦需踐行相同程序，即需由法務部邀請相關專科醫師組成小組方得判定，以資完備。</w:t>
            </w:r>
          </w:p>
          <w:p w:rsidR="009338D8" w:rsidRPr="00EB70F6" w:rsidRDefault="009338D8"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五、至律師取得證書後，如有修正條文第五條第一項第一款或第八款情形，其既已為執業律師，自應移付律師懲戒委員會處理。又律師執業後，倘有修正條文第七條之情形，為保障委任人權益，更有暫時停止執行職務之必要，因斯時律師既已執業，即應由律師懲戒委員會處理，爰於修正條文第七十四條明定相關程序。</w:t>
            </w:r>
          </w:p>
          <w:p w:rsidR="002350EE" w:rsidRPr="00EB70F6" w:rsidRDefault="009338D8"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六、本法本次修正前有修正條文第五條第一項第一款情形者，於本法本次修正後，應由法務部廢止其證書，爰增訂第五項之規定。另基於一事不再理原則及兼顧信賴利益之保護，</w:t>
            </w:r>
            <w:r w:rsidRPr="00EB70F6">
              <w:rPr>
                <w:rFonts w:ascii="標楷體" w:eastAsia="標楷體" w:hAnsi="標楷體"/>
                <w:color w:val="000000" w:themeColor="text1"/>
              </w:rPr>
              <w:t>增訂但書，有但書所定情形則不予廢止。</w:t>
            </w:r>
          </w:p>
        </w:tc>
      </w:tr>
      <w:tr w:rsidR="00EB70F6" w:rsidRPr="00EB70F6" w:rsidTr="00125D5A">
        <w:trPr>
          <w:jc w:val="center"/>
        </w:trPr>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r w:rsidRPr="00EB70F6">
              <w:rPr>
                <w:rFonts w:hAnsi="標楷體" w:hint="eastAsia"/>
                <w:color w:val="000000" w:themeColor="text1"/>
                <w:sz w:val="24"/>
                <w:szCs w:val="24"/>
              </w:rPr>
              <w:t>第十條　（刪除）</w:t>
            </w:r>
          </w:p>
        </w:tc>
        <w:tc>
          <w:tcPr>
            <w:tcW w:w="3755" w:type="dxa"/>
          </w:tcPr>
          <w:p w:rsidR="002350EE" w:rsidRPr="00EB70F6" w:rsidRDefault="002350EE" w:rsidP="00F04D72">
            <w:pPr>
              <w:pStyle w:val="af7"/>
              <w:spacing w:line="360" w:lineRule="atLeast"/>
              <w:ind w:leftChars="0" w:left="0"/>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本條刪除</w:t>
            </w:r>
            <w:r w:rsidRPr="00EB70F6">
              <w:rPr>
                <w:rFonts w:ascii="標楷體" w:eastAsia="標楷體" w:hAnsi="標楷體" w:hint="eastAsia"/>
                <w:color w:val="000000" w:themeColor="text1"/>
              </w:rPr>
              <w:t>。</w:t>
            </w:r>
          </w:p>
          <w:p w:rsidR="002350EE" w:rsidRPr="00EB70F6" w:rsidRDefault="002350EE" w:rsidP="00C24270">
            <w:pPr>
              <w:pStyle w:val="af7"/>
              <w:spacing w:line="360" w:lineRule="atLeast"/>
              <w:ind w:leftChars="0" w:left="463" w:hangingChars="193" w:hanging="463"/>
              <w:jc w:val="both"/>
              <w:rPr>
                <w:rFonts w:ascii="標楷體" w:eastAsia="標楷體" w:hAnsi="標楷體"/>
                <w:color w:val="000000" w:themeColor="text1"/>
              </w:rPr>
            </w:pPr>
            <w:r w:rsidRPr="00EB70F6">
              <w:rPr>
                <w:rFonts w:ascii="標楷體" w:eastAsia="標楷體" w:hAnsi="標楷體" w:hint="eastAsia"/>
                <w:color w:val="000000" w:themeColor="text1"/>
              </w:rPr>
              <w:t>二、本條規定業於九十一年一月三十日修正刪除，惟因係部分條文修正，而保留條次，本次為全案修正，依法制體例配合將條次予以刪除。</w:t>
            </w:r>
          </w:p>
        </w:tc>
      </w:tr>
      <w:tr w:rsidR="00EB70F6" w:rsidRPr="00EB70F6" w:rsidTr="00125D5A">
        <w:trPr>
          <w:jc w:val="center"/>
        </w:trPr>
        <w:tc>
          <w:tcPr>
            <w:tcW w:w="3224" w:type="dxa"/>
          </w:tcPr>
          <w:p w:rsidR="002350EE" w:rsidRPr="00EB70F6" w:rsidRDefault="002350EE"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第十條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法務部應設律師資格審查會，審議律師證書之核發、撤銷、廢止及律師執行職務之停止、回復等事項。</w:t>
            </w:r>
            <w:r w:rsidRPr="00EB70F6">
              <w:rPr>
                <w:rFonts w:ascii="標楷體" w:eastAsia="標楷體" w:hAnsi="標楷體"/>
                <w:color w:val="000000" w:themeColor="text1"/>
              </w:rPr>
              <w:t xml:space="preserve"> </w:t>
            </w:r>
          </w:p>
          <w:p w:rsidR="002350EE" w:rsidRPr="00EB70F6" w:rsidRDefault="000310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律師資格審查會由法務部次長、檢察司司長及高等行政法院法官、高等法院法官、高等檢察署檢察官各一人、律師四人、學者專家二人組成之；召集人由法務部次長任之。</w:t>
            </w:r>
          </w:p>
          <w:p w:rsidR="002350EE" w:rsidRPr="00EB70F6" w:rsidRDefault="00031000" w:rsidP="00F04D72">
            <w:pPr>
              <w:spacing w:line="360" w:lineRule="atLeast"/>
              <w:ind w:leftChars="-76" w:left="286" w:hangingChars="195" w:hanging="468"/>
              <w:jc w:val="both"/>
              <w:rPr>
                <w:rFonts w:hAnsi="標楷體"/>
                <w:color w:val="000000" w:themeColor="text1"/>
                <w:spacing w:val="-8"/>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前項委員之任期、產生方式、審查程序及其他相關事項之規則，由法務部定之。</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2350EE"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2350EE" w:rsidRPr="00EB70F6" w:rsidRDefault="002350EE"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二、第一項規定法務部應設律師資格審查會，職司審議律師證書之核發、撤銷、廢止及停止律師執行職務或回復其執行職務等事項。</w:t>
            </w:r>
            <w:r w:rsidR="00C75370" w:rsidRPr="00EB70F6">
              <w:rPr>
                <w:rFonts w:ascii="標楷體" w:eastAsia="標楷體" w:hAnsi="標楷體" w:hint="eastAsia"/>
                <w:color w:val="000000" w:themeColor="text1"/>
              </w:rPr>
              <w:t>又</w:t>
            </w:r>
            <w:r w:rsidRPr="00EB70F6">
              <w:rPr>
                <w:rFonts w:ascii="標楷體" w:eastAsia="標楷體" w:hAnsi="標楷體" w:hint="eastAsia"/>
                <w:color w:val="000000" w:themeColor="text1"/>
              </w:rPr>
              <w:t>律師資格審查會性質上應屬因應特殊目的而設立之任務編組</w:t>
            </w:r>
            <w:r w:rsidR="00C75370" w:rsidRPr="00EB70F6">
              <w:rPr>
                <w:rFonts w:ascii="標楷體" w:eastAsia="標楷體" w:hAnsi="標楷體" w:hint="eastAsia"/>
                <w:color w:val="000000" w:themeColor="text1"/>
              </w:rPr>
              <w:t>，併予敘明</w:t>
            </w:r>
            <w:r w:rsidRPr="00EB70F6">
              <w:rPr>
                <w:rFonts w:ascii="標楷體" w:eastAsia="標楷體" w:hAnsi="標楷體" w:hint="eastAsia"/>
                <w:color w:val="000000" w:themeColor="text1"/>
              </w:rPr>
              <w:t>。</w:t>
            </w:r>
          </w:p>
          <w:p w:rsidR="002350EE" w:rsidRPr="00EB70F6" w:rsidRDefault="00C257DA"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三</w:t>
            </w:r>
            <w:r w:rsidR="002350EE" w:rsidRPr="00EB70F6">
              <w:rPr>
                <w:rFonts w:ascii="標楷體" w:eastAsia="標楷體" w:hAnsi="標楷體" w:hint="eastAsia"/>
                <w:color w:val="000000" w:themeColor="text1"/>
              </w:rPr>
              <w:t>、第二項規定律師資格審查會成員之資格及人數。</w:t>
            </w:r>
          </w:p>
          <w:p w:rsidR="002350EE" w:rsidRPr="00EB70F6" w:rsidRDefault="00C257DA"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四</w:t>
            </w:r>
            <w:r w:rsidR="002350EE" w:rsidRPr="00EB70F6">
              <w:rPr>
                <w:rFonts w:ascii="標楷體" w:eastAsia="標楷體" w:hAnsi="標楷體" w:hint="eastAsia"/>
                <w:color w:val="000000" w:themeColor="text1"/>
              </w:rPr>
              <w:t>、關於律師資格審查會成員之任期、產生方</w:t>
            </w:r>
            <w:r w:rsidR="00E71676" w:rsidRPr="00EB70F6">
              <w:rPr>
                <w:rFonts w:ascii="標楷體" w:eastAsia="標楷體" w:hAnsi="標楷體" w:hint="eastAsia"/>
                <w:color w:val="000000" w:themeColor="text1"/>
              </w:rPr>
              <w:t>式及第一項審議程序及其他相關事項等規定，因屬執行層面細節，爰增訂</w:t>
            </w:r>
            <w:r w:rsidR="002350EE" w:rsidRPr="00EB70F6">
              <w:rPr>
                <w:rFonts w:ascii="標楷體" w:eastAsia="標楷體" w:hAnsi="標楷體" w:hint="eastAsia"/>
                <w:color w:val="000000" w:themeColor="text1"/>
              </w:rPr>
              <w:t>第三項授權法務部另以規則定之。</w:t>
            </w:r>
          </w:p>
        </w:tc>
      </w:tr>
      <w:tr w:rsidR="00EB70F6" w:rsidRPr="00EB70F6" w:rsidTr="00125D5A">
        <w:trPr>
          <w:jc w:val="center"/>
        </w:trPr>
        <w:tc>
          <w:tcPr>
            <w:tcW w:w="3224" w:type="dxa"/>
          </w:tcPr>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第三章　律師入退公會</w:t>
            </w:r>
          </w:p>
        </w:tc>
        <w:tc>
          <w:tcPr>
            <w:tcW w:w="3224" w:type="dxa"/>
          </w:tcPr>
          <w:p w:rsidR="002350EE" w:rsidRPr="00EB70F6" w:rsidRDefault="002350EE" w:rsidP="00F04D72">
            <w:pPr>
              <w:pStyle w:val="a5"/>
              <w:snapToGrid w:val="0"/>
              <w:spacing w:line="360" w:lineRule="atLeast"/>
              <w:ind w:left="224" w:hangingChars="100" w:hanging="224"/>
              <w:rPr>
                <w:rFonts w:hAnsi="標楷體"/>
                <w:color w:val="000000" w:themeColor="text1"/>
                <w:spacing w:val="-8"/>
                <w:sz w:val="24"/>
                <w:szCs w:val="24"/>
              </w:rPr>
            </w:pPr>
          </w:p>
        </w:tc>
        <w:tc>
          <w:tcPr>
            <w:tcW w:w="3755" w:type="dxa"/>
          </w:tcPr>
          <w:p w:rsidR="002350EE" w:rsidRPr="00EB70F6" w:rsidRDefault="002350EE" w:rsidP="00F04D72">
            <w:pPr>
              <w:pStyle w:val="a7"/>
              <w:spacing w:line="360" w:lineRule="atLeast"/>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u w:val="single"/>
              </w:rPr>
              <w:t>章名</w:t>
            </w:r>
            <w:r w:rsidR="0012277D" w:rsidRPr="00EB70F6">
              <w:rPr>
                <w:rFonts w:ascii="標楷體" w:eastAsia="標楷體" w:hAnsi="標楷體" w:cs="標楷體" w:hint="eastAsia"/>
                <w:color w:val="000000" w:themeColor="text1"/>
                <w:u w:val="single"/>
              </w:rPr>
              <w:t>新增</w:t>
            </w:r>
            <w:r w:rsidR="00F200E1" w:rsidRPr="00EB70F6">
              <w:rPr>
                <w:rFonts w:ascii="標楷體" w:eastAsia="標楷體" w:hAnsi="標楷體" w:cs="標楷體" w:hint="eastAsia"/>
                <w:color w:val="000000" w:themeColor="text1"/>
              </w:rPr>
              <w:t>。</w:t>
            </w:r>
          </w:p>
        </w:tc>
      </w:tr>
      <w:tr w:rsidR="00EB70F6" w:rsidRPr="00EB70F6" w:rsidTr="00125D5A">
        <w:trPr>
          <w:jc w:val="center"/>
        </w:trPr>
        <w:tc>
          <w:tcPr>
            <w:tcW w:w="3224" w:type="dxa"/>
          </w:tcPr>
          <w:p w:rsidR="003D5F3D" w:rsidRPr="00EB70F6" w:rsidRDefault="003D5F3D"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第十一條　擬執行律師職務者，應依本法規定，僅得擇一地方律師公會為其所屬地方律師公會，申請同時加入該地方律師公會及全國律師聯合會，為該地方律師公會之一般會員及全國律師聯合會之個人會員。</w:t>
            </w:r>
          </w:p>
          <w:p w:rsidR="003D5F3D" w:rsidRPr="00EB70F6" w:rsidRDefault="003D5F3D"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擇定前項所屬地方律師公會外，律師亦得申請加入其他地方律師公會為其特別會員。特別會員之權利義務除本法或地方律師公會章程另有規定者外，同於該地方律師公會之一般會員。</w:t>
            </w:r>
          </w:p>
          <w:p w:rsidR="003D5F3D" w:rsidRPr="00EB70F6" w:rsidRDefault="003D5F3D" w:rsidP="00F04D72">
            <w:pPr>
              <w:kinsoku w:val="0"/>
              <w:overflowPunct w:val="0"/>
              <w:spacing w:line="360" w:lineRule="atLeast"/>
              <w:ind w:leftChars="100" w:left="240" w:firstLineChars="250" w:firstLine="56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地方律師公會受理前項申請後，應逕予同意並自申請時生效，另應通知申請人、其所屬地方律師公會及全國律師聯合會，不適用第十二條至第十六條規定。</w:t>
            </w:r>
          </w:p>
          <w:p w:rsidR="003D5F3D" w:rsidRPr="00EB70F6" w:rsidRDefault="003D5F3D"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特別會員行使表決權、選舉權、罷免權或算入出席人數之累計總數，超過按一般會員及特別會員人數計算各該權利數或出席人數之四分之一者，該累計總數仍以四分之一權重計算。但地方律師公會章程就該累計總數比例另有規定者，從其規定。</w:t>
            </w:r>
          </w:p>
          <w:p w:rsidR="003D5F3D" w:rsidRPr="00EB70F6" w:rsidRDefault="003D5F3D"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前項情形，章程應就特別會員個人行使各該權利數或算入出席人數之權重計算方式併予規定。</w:t>
            </w:r>
          </w:p>
          <w:p w:rsidR="002350EE" w:rsidRPr="00EB70F6" w:rsidRDefault="003D5F3D" w:rsidP="00F04D72">
            <w:pPr>
              <w:kinsoku w:val="0"/>
              <w:overflowPunct w:val="0"/>
              <w:spacing w:line="360" w:lineRule="atLeast"/>
              <w:ind w:left="224" w:hangingChars="100" w:hanging="224"/>
              <w:jc w:val="both"/>
              <w:rPr>
                <w:rFonts w:ascii="標楷體" w:eastAsia="標楷體" w:hAnsi="標楷體"/>
                <w:bCs/>
                <w:color w:val="000000" w:themeColor="text1"/>
                <w:spacing w:val="-8"/>
                <w:u w:val="single"/>
              </w:rPr>
            </w:pPr>
            <w:r w:rsidRPr="00EB70F6">
              <w:rPr>
                <w:rFonts w:ascii="標楷體" w:eastAsia="標楷體" w:hAnsi="標楷體" w:hint="eastAsia"/>
                <w:bCs/>
                <w:color w:val="000000" w:themeColor="text1"/>
                <w:spacing w:val="-8"/>
              </w:rPr>
              <w:t xml:space="preserve">       第四項但書及前項所定章程就累計總數比例、行使各該權利數或算入出席人數之權重計算方式之調整，應由一般會員決議為之。</w:t>
            </w:r>
            <w:r w:rsidR="002350EE" w:rsidRPr="00EB70F6">
              <w:rPr>
                <w:rFonts w:ascii="標楷體" w:eastAsia="標楷體" w:hAnsi="標楷體" w:hint="eastAsia"/>
                <w:color w:val="000000" w:themeColor="text1"/>
              </w:rPr>
              <w:t xml:space="preserve">　　　</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二、為推動地方律師公會一般會員資格之單一化，爰於第一項明定加入地方律師公會成為一般會員之申請方式，僅得擇一地方律師公會同時申請加入該公會及全國律師聯合會。</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為兼顧律師自願加入複數地方律師公會之結社自由及地方律師公會之自治權，第二項明定律師除成為單一律師公會之一般會員外，亦得申請加入一個以上其他律師公會成為其特別會員，有關特別會員之權利義務事項同於一般會員，然為保障地方律師公會之自治以一般會員為主，本法及章程得就特定事項另為規定。</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四、第三項明定地方律師公會受理特別會員申請入會之處理程序及地方律師公會同意特別會員入會之生效時點。</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五、第四項明定特別會員行使表決權、選舉權、罷免權或算入出席人數之累計總數，最高以一般會員及特別會員總人數（以下簡稱會員總人數）四分之一權重計算，以適度保障地方律師公會之自治以一般會員為主體，惟如公會章程就特別會員累計總數比例另有規定者，基於尊重地方律師公會自治自律之精神，自應以章程規定為主，故地方律師公會得以章程規定特別會員與一般會員相同而無限制其累計總數比例、將特別會員完全排除（即令特別會員不得行使各該權利或算入出席人數）或將特別會員累計總數比例定為任一比例（如二分之一、三分之一、五分之一或六分之一等比例皆可）。</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六、第五項明定，前項特別會員行使表決權、選舉權、罷免權或算入出席人數之累計總數比例無論為本法所定之四分之一或章程所另定之比例，倘特別會員人數較多，其累計總數比例超過四分之一或章程所特定之比例時，特別會員個人行使各該權利數或算入出席人數之權重計算方式究應如何處理，亦應於章程中明定，以杜爭議。</w:t>
            </w:r>
          </w:p>
          <w:p w:rsidR="00D02CC1"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七、又第四項及第五項所稱權重計算方式係指：</w:t>
            </w:r>
          </w:p>
          <w:p w:rsidR="00D02CC1" w:rsidRPr="00EB70F6" w:rsidRDefault="00D02CC1" w:rsidP="00F04D72">
            <w:pPr>
              <w:kinsoku w:val="0"/>
              <w:overflowPunct w:val="0"/>
              <w:snapToGrid w:val="0"/>
              <w:spacing w:line="360" w:lineRule="atLeast"/>
              <w:ind w:leftChars="25" w:left="677" w:hangingChars="257" w:hanging="617"/>
              <w:jc w:val="both"/>
              <w:rPr>
                <w:rFonts w:ascii="標楷體" w:eastAsia="標楷體" w:hAnsi="標楷體"/>
                <w:color w:val="000000" w:themeColor="text1"/>
              </w:rPr>
            </w:pPr>
            <w:r w:rsidRPr="00EB70F6">
              <w:rPr>
                <w:rFonts w:ascii="標楷體" w:eastAsia="標楷體" w:hAnsi="標楷體" w:hint="eastAsia"/>
                <w:color w:val="000000" w:themeColor="text1"/>
              </w:rPr>
              <w:t>（一）依第四項本文所述一般會員個人權重計算為:以「會員」總人數（累計各該權利數或出席人數之總數）四分之三除以「一般會員」人數之比例計算；特別會員個人權重計算為:以「會員」總人數四分之一除以「特別會員」人數之比例計算，例如地方律師公會特別會員人數為二百人、一般會員人數為一百人，特別會員人數超過會員總人數之四分之一時，仍以四分之一權重計算，而一般會員及特別會員個人表決權數之權重計算為：</w:t>
            </w:r>
          </w:p>
          <w:p w:rsidR="00D02CC1" w:rsidRPr="00EB70F6" w:rsidRDefault="00D02CC1" w:rsidP="000E7DB9">
            <w:pPr>
              <w:kinsoku w:val="0"/>
              <w:overflowPunct w:val="0"/>
              <w:snapToGrid w:val="0"/>
              <w:spacing w:line="360" w:lineRule="atLeast"/>
              <w:ind w:leftChars="250" w:left="960" w:hangingChars="150" w:hanging="360"/>
              <w:jc w:val="both"/>
              <w:rPr>
                <w:rFonts w:ascii="標楷體" w:eastAsia="標楷體" w:hAnsi="標楷體"/>
                <w:color w:val="000000" w:themeColor="text1"/>
              </w:rPr>
            </w:pPr>
            <w:r w:rsidRPr="00EB70F6">
              <w:rPr>
                <w:rFonts w:ascii="標楷體" w:eastAsia="標楷體" w:hAnsi="標楷體" w:hint="eastAsia"/>
                <w:color w:val="000000" w:themeColor="text1"/>
              </w:rPr>
              <w:t>1.一般會員：300* (3/4) /100 = 2.25。</w:t>
            </w:r>
          </w:p>
          <w:p w:rsidR="00D02CC1" w:rsidRPr="00EB70F6" w:rsidRDefault="00D02CC1" w:rsidP="000E7DB9">
            <w:pPr>
              <w:kinsoku w:val="0"/>
              <w:overflowPunct w:val="0"/>
              <w:snapToGrid w:val="0"/>
              <w:spacing w:line="360" w:lineRule="atLeast"/>
              <w:ind w:leftChars="250" w:left="8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2.特別會員：300* (1/4) /200 = 0.375。</w:t>
            </w:r>
          </w:p>
          <w:p w:rsidR="00D02CC1" w:rsidRPr="00EB70F6" w:rsidRDefault="00D02CC1" w:rsidP="00F04D72">
            <w:pPr>
              <w:kinsoku w:val="0"/>
              <w:overflowPunct w:val="0"/>
              <w:snapToGrid w:val="0"/>
              <w:spacing w:line="360" w:lineRule="atLeast"/>
              <w:ind w:left="677" w:hangingChars="282" w:hanging="677"/>
              <w:jc w:val="both"/>
              <w:rPr>
                <w:rFonts w:ascii="標楷體" w:eastAsia="標楷體" w:hAnsi="標楷體"/>
                <w:color w:val="000000" w:themeColor="text1"/>
              </w:rPr>
            </w:pPr>
            <w:r w:rsidRPr="00EB70F6">
              <w:rPr>
                <w:rFonts w:ascii="標楷體" w:eastAsia="標楷體" w:hAnsi="標楷體" w:hint="eastAsia"/>
                <w:color w:val="000000" w:themeColor="text1"/>
              </w:rPr>
              <w:t>（二）依第四項但書公會章程就特別會員累計總數比例另規定為五分之一時，一般會員個人權重計算為:以「會員」總人數（累計各該權利數或出席人數之總數）五分之四除以「一般會員」人數之比例計算；特別會員個人權重計算為:以「會員」總人數五分之一除以「特別會員」人數之比例計算，例如地方律師公會特別會員人數為二百人、一般會員人數為一百人，特別會員人數超過會員總人數之五分之一時，一般會員及特別會員個人表決權數之權重計算為：</w:t>
            </w:r>
          </w:p>
          <w:p w:rsidR="00D02CC1" w:rsidRPr="00EB70F6" w:rsidRDefault="00D02CC1" w:rsidP="000E7DB9">
            <w:pPr>
              <w:kinsoku w:val="0"/>
              <w:overflowPunct w:val="0"/>
              <w:snapToGrid w:val="0"/>
              <w:spacing w:line="360" w:lineRule="atLeast"/>
              <w:ind w:leftChars="50" w:left="715" w:hangingChars="248" w:hanging="595"/>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1.一般會員：300* (4/5) /100 = 2.4。</w:t>
            </w:r>
          </w:p>
          <w:p w:rsidR="00D02CC1" w:rsidRPr="00EB70F6" w:rsidRDefault="00D02CC1" w:rsidP="000E7DB9">
            <w:pPr>
              <w:kinsoku w:val="0"/>
              <w:overflowPunct w:val="0"/>
              <w:snapToGrid w:val="0"/>
              <w:spacing w:line="360" w:lineRule="atLeast"/>
              <w:ind w:leftChars="50" w:left="715" w:hangingChars="248" w:hanging="595"/>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2.特別會員：300* (1/5) /200 = 0.3。</w:t>
            </w:r>
          </w:p>
          <w:p w:rsidR="00D02CC1" w:rsidRPr="00EB70F6" w:rsidRDefault="00D02CC1" w:rsidP="00F04D72">
            <w:pPr>
              <w:kinsoku w:val="0"/>
              <w:overflowPunct w:val="0"/>
              <w:snapToGrid w:val="0"/>
              <w:spacing w:line="360" w:lineRule="atLeast"/>
              <w:ind w:leftChars="11" w:left="676" w:hangingChars="271" w:hanging="650"/>
              <w:jc w:val="both"/>
              <w:rPr>
                <w:rFonts w:ascii="標楷體" w:eastAsia="標楷體" w:hAnsi="標楷體"/>
                <w:color w:val="000000" w:themeColor="text1"/>
              </w:rPr>
            </w:pPr>
            <w:r w:rsidRPr="00EB70F6">
              <w:rPr>
                <w:rFonts w:ascii="標楷體" w:eastAsia="標楷體" w:hAnsi="標楷體" w:hint="eastAsia"/>
                <w:color w:val="000000" w:themeColor="text1"/>
              </w:rPr>
              <w:t>（三）又倘章程規定特別會員無表決權、選舉權或罷免權者，亦可再規定特別會員不算入應出席之會員或會員代表人數，及不算入已出席之會員或會員代表之表決權、選舉權或罷免權數。</w:t>
            </w:r>
          </w:p>
          <w:p w:rsidR="006E0665" w:rsidRPr="00EB70F6" w:rsidRDefault="00D02CC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八、如欲以章程就特別會員累計總數比例數另行規定，為適度保障地方律師公會之自治以一般會員為主體，爰於第六項明定相關調整應由一般會員決議為之，以資周妥。又本項之一般會員係指依第十二條第一項申請加入地方律師公會或依第一百三十八條第一項及第二項規定擇定所屬地方律師公會後，為其一般會員者，自屬當然。至於一般會員依本項規定修正章程者，其召集程序及決議方法，自仍應依第五十六條規定辦理，即原則上由該地方律師公會之理事長召集會議，並以一般會員二分之一以上出席、出席人數三分之二以上同意行之，始為適法，併予敘明。</w:t>
            </w:r>
          </w:p>
        </w:tc>
      </w:tr>
      <w:tr w:rsidR="00EB70F6" w:rsidRPr="00EB70F6" w:rsidTr="00125D5A">
        <w:trPr>
          <w:jc w:val="center"/>
        </w:trPr>
        <w:tc>
          <w:tcPr>
            <w:tcW w:w="3224" w:type="dxa"/>
          </w:tcPr>
          <w:p w:rsidR="00D02CC1" w:rsidRPr="00EB70F6" w:rsidRDefault="00D02CC1"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第十二條　地方律師公會對入會之申請，除申請人有下列情形之一者外，應予同意：</w:t>
            </w:r>
          </w:p>
          <w:p w:rsidR="00D02CC1" w:rsidRPr="00EB70F6" w:rsidRDefault="00D02CC1" w:rsidP="009E61FA">
            <w:pPr>
              <w:kinsoku w:val="0"/>
              <w:overflowPunct w:val="0"/>
              <w:spacing w:line="360" w:lineRule="atLeast"/>
              <w:ind w:left="680" w:hanging="680"/>
              <w:jc w:val="both"/>
              <w:rPr>
                <w:rFonts w:ascii="標楷體" w:eastAsia="標楷體" w:hAnsi="標楷體"/>
                <w:bCs/>
                <w:color w:val="000000" w:themeColor="text1"/>
                <w:spacing w:val="-8"/>
              </w:rPr>
            </w:pP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一、第五條第一項各</w:t>
            </w:r>
            <w:r w:rsidR="00BE28AF" w:rsidRPr="00EB70F6">
              <w:rPr>
                <w:rFonts w:ascii="標楷體" w:eastAsia="標楷體" w:hAnsi="標楷體" w:hint="eastAsia"/>
                <w:bCs/>
                <w:color w:val="000000" w:themeColor="text1"/>
                <w:spacing w:val="-8"/>
              </w:rPr>
              <w:t>款</w:t>
            </w:r>
            <w:r w:rsidRPr="00EB70F6">
              <w:rPr>
                <w:rFonts w:ascii="標楷體" w:eastAsia="標楷體" w:hAnsi="標楷體" w:hint="eastAsia"/>
                <w:bCs/>
                <w:color w:val="000000" w:themeColor="text1"/>
                <w:spacing w:val="-8"/>
              </w:rPr>
              <w:t>情形之一。</w:t>
            </w:r>
          </w:p>
          <w:p w:rsidR="00D02CC1" w:rsidRPr="00EB70F6" w:rsidRDefault="00D02CC1" w:rsidP="00F04D72">
            <w:pPr>
              <w:kinsoku w:val="0"/>
              <w:overflowPunct w:val="0"/>
              <w:spacing w:line="360" w:lineRule="atLeast"/>
              <w:ind w:left="708" w:hangingChars="316" w:hanging="708"/>
              <w:jc w:val="both"/>
              <w:rPr>
                <w:rFonts w:ascii="標楷體" w:eastAsia="標楷體" w:hAnsi="標楷體"/>
                <w:bCs/>
                <w:color w:val="000000" w:themeColor="text1"/>
                <w:spacing w:val="-8"/>
              </w:rPr>
            </w:pP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二、因涉嫌犯最重本刑五年以上之貪污、行賄、侵占、詐欺、背信或最輕本刑一年以上有期徒刑之罪，經檢察官提起公訴。</w:t>
            </w:r>
          </w:p>
          <w:p w:rsidR="00D02CC1" w:rsidRPr="00EB70F6" w:rsidRDefault="00D02CC1" w:rsidP="00F04D72">
            <w:pPr>
              <w:kinsoku w:val="0"/>
              <w:overflowPunct w:val="0"/>
              <w:spacing w:line="360" w:lineRule="atLeast"/>
              <w:ind w:left="708" w:hangingChars="316" w:hanging="70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三、除前二款情形外，違反律師倫理規範，情節重大，自事實終了時起未逾五年。</w:t>
            </w:r>
          </w:p>
          <w:p w:rsidR="00D02CC1" w:rsidRPr="00EB70F6" w:rsidRDefault="00E814C7" w:rsidP="00E814C7">
            <w:pPr>
              <w:kinsoku w:val="0"/>
              <w:overflowPunct w:val="0"/>
              <w:spacing w:line="360" w:lineRule="atLeast"/>
              <w:ind w:leftChars="64" w:left="678" w:hangingChars="234" w:hanging="5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w:t>
            </w:r>
            <w:r w:rsidR="00D02CC1" w:rsidRPr="00EB70F6">
              <w:rPr>
                <w:rFonts w:ascii="標楷體" w:eastAsia="標楷體" w:hAnsi="標楷體" w:hint="eastAsia"/>
                <w:bCs/>
                <w:color w:val="000000" w:themeColor="text1"/>
                <w:spacing w:val="-8"/>
              </w:rPr>
              <w:t>四、除第一款及第二款情形</w:t>
            </w:r>
            <w:r w:rsidRPr="00EB70F6">
              <w:rPr>
                <w:rFonts w:ascii="標楷體" w:eastAsia="標楷體" w:hAnsi="標楷體" w:hint="eastAsia"/>
                <w:bCs/>
                <w:color w:val="000000" w:themeColor="text1"/>
                <w:spacing w:val="-8"/>
              </w:rPr>
              <w:t xml:space="preserve"> </w:t>
            </w:r>
            <w:r w:rsidR="00D02CC1" w:rsidRPr="00EB70F6">
              <w:rPr>
                <w:rFonts w:ascii="標楷體" w:eastAsia="標楷體" w:hAnsi="標楷體" w:hint="eastAsia"/>
                <w:bCs/>
                <w:color w:val="000000" w:themeColor="text1"/>
                <w:spacing w:val="-8"/>
              </w:rPr>
              <w:t>外，於擔任公務員期間違反公務員服務法或倫理規範，情節重大，自事實終了時起未逾五年。</w:t>
            </w:r>
          </w:p>
          <w:p w:rsidR="00D02CC1" w:rsidRPr="00EB70F6" w:rsidRDefault="00D02CC1" w:rsidP="00F04D72">
            <w:pPr>
              <w:kinsoku w:val="0"/>
              <w:overflowPunct w:val="0"/>
              <w:spacing w:line="360" w:lineRule="atLeast"/>
              <w:ind w:left="661" w:hangingChars="295" w:hanging="661"/>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五、擔任中央或地方機關特定臨時職務以外之公務員。但其他法律有特別規定者，不在此限。</w:t>
            </w:r>
          </w:p>
          <w:p w:rsidR="00D02CC1" w:rsidRPr="00EB70F6" w:rsidRDefault="00D02CC1" w:rsidP="00F04D72">
            <w:pPr>
              <w:kinsoku w:val="0"/>
              <w:overflowPunct w:val="0"/>
              <w:spacing w:line="360" w:lineRule="atLeast"/>
              <w:ind w:left="708" w:hangingChars="316" w:hanging="708"/>
              <w:jc w:val="both"/>
              <w:rPr>
                <w:rFonts w:ascii="標楷體" w:eastAsia="標楷體" w:hAnsi="標楷體"/>
                <w:bCs/>
                <w:color w:val="000000" w:themeColor="text1"/>
                <w:spacing w:val="-8"/>
              </w:rPr>
            </w:pP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六、已為其他地方律師公會之一般會員。</w:t>
            </w:r>
          </w:p>
          <w:p w:rsidR="00D02CC1" w:rsidRPr="00EB70F6" w:rsidRDefault="00D02CC1"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地方律師公會受理入會申請後，應於三十日內審核是否同意，並通知申請人。逾期未為決定者，視為作成同意入會之決定。</w:t>
            </w:r>
          </w:p>
          <w:p w:rsidR="00D02CC1" w:rsidRPr="00EB70F6" w:rsidRDefault="00D02CC1"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申請人之申請文件有欠缺而可以補正者，地方律師公會應定期間命其補正，補正期間不計入前項審核期間。</w:t>
            </w:r>
          </w:p>
          <w:p w:rsidR="002350EE" w:rsidRPr="00EB70F6" w:rsidRDefault="00D02CC1" w:rsidP="00F04D72">
            <w:pPr>
              <w:kinsoku w:val="0"/>
              <w:spacing w:line="360" w:lineRule="atLeast"/>
              <w:ind w:left="224" w:hangingChars="100" w:hanging="224"/>
              <w:jc w:val="both"/>
              <w:rPr>
                <w:rFonts w:ascii="標楷體" w:eastAsia="標楷體" w:hAnsi="標楷體"/>
                <w:color w:val="000000" w:themeColor="text1"/>
                <w:spacing w:val="-8"/>
              </w:rPr>
            </w:pPr>
            <w:r w:rsidRPr="00EB70F6">
              <w:rPr>
                <w:rFonts w:ascii="標楷體" w:eastAsia="標楷體" w:hAnsi="標楷體" w:hint="eastAsia"/>
                <w:bCs/>
                <w:color w:val="000000" w:themeColor="text1"/>
                <w:spacing w:val="-8"/>
              </w:rPr>
              <w:t xml:space="preserve">　　　地方律師公會因天災或其他不可避之事故不能進行審核者，第二項審核期間，於地方律師公會重新進行審核前當然停止。</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336D91" w:rsidRPr="00EB70F6" w:rsidRDefault="00336D9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336D91" w:rsidRPr="00EB70F6" w:rsidRDefault="00336D9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參酌日本辯護士法第十二條規定，於第一項賦予地方律師公會對於申請入會有實質審查權，並明定地方律師公會得拒絕入會之事由，以發揮律師公會自治之功能。其中第二款所定「經檢察官提起公訴」，不包括職權不起訴處分、緩起訴處分及自訴。</w:t>
            </w:r>
          </w:p>
          <w:p w:rsidR="00336D91" w:rsidRPr="00EB70F6" w:rsidRDefault="00336D9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三、為保障領有律師證書者之執業權，第二項規定地方律師公會應於一定期限為同意與否之決定及逾期未決定之效果，俾督促地方律師公會應速為決定。</w:t>
            </w:r>
          </w:p>
          <w:p w:rsidR="00336D91" w:rsidRPr="00EB70F6" w:rsidRDefault="00336D91"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四、第三項規定補正事宜，及補正期間應不計入審核期間。</w:t>
            </w:r>
          </w:p>
          <w:p w:rsidR="002350EE" w:rsidRPr="00EB70F6" w:rsidRDefault="00336D91" w:rsidP="00F04D72">
            <w:pPr>
              <w:spacing w:line="360" w:lineRule="atLeast"/>
              <w:ind w:left="480" w:hangingChars="200" w:hanging="480"/>
              <w:jc w:val="both"/>
              <w:rPr>
                <w:rFonts w:hAnsi="標楷體"/>
                <w:color w:val="000000" w:themeColor="text1"/>
              </w:rPr>
            </w:pPr>
            <w:r w:rsidRPr="00EB70F6">
              <w:rPr>
                <w:rFonts w:ascii="標楷體" w:eastAsia="標楷體" w:hAnsi="標楷體" w:hint="eastAsia"/>
                <w:color w:val="000000" w:themeColor="text1"/>
              </w:rPr>
              <w:t>五、第四項規定地方律師公會因不可抗力不能進行審核，審核期間之計算方式。</w:t>
            </w:r>
          </w:p>
        </w:tc>
      </w:tr>
      <w:tr w:rsidR="00EB70F6" w:rsidRPr="00EB70F6" w:rsidTr="00125D5A">
        <w:trPr>
          <w:jc w:val="center"/>
        </w:trPr>
        <w:tc>
          <w:tcPr>
            <w:tcW w:w="3224" w:type="dxa"/>
          </w:tcPr>
          <w:p w:rsidR="00265BA9" w:rsidRPr="00EB70F6" w:rsidRDefault="002350EE"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第十三條　律師經地方律師</w:t>
            </w:r>
          </w:p>
          <w:p w:rsidR="00265BA9" w:rsidRPr="00EB70F6" w:rsidRDefault="00265BA9"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公會審核同意入會者，即</w:t>
            </w:r>
          </w:p>
          <w:p w:rsidR="00265BA9" w:rsidRPr="00EB70F6" w:rsidRDefault="00265BA9"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成為該地方律師公會及全</w:t>
            </w:r>
          </w:p>
          <w:p w:rsidR="002350EE" w:rsidRPr="00EB70F6" w:rsidRDefault="00265BA9"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國律師聯合會之會員。</w:t>
            </w:r>
          </w:p>
          <w:p w:rsidR="002350EE" w:rsidRPr="00EB70F6" w:rsidRDefault="00767A5C" w:rsidP="00F04D72">
            <w:pPr>
              <w:spacing w:line="360" w:lineRule="atLeast"/>
              <w:ind w:leftChars="-76" w:left="286" w:hangingChars="195" w:hanging="468"/>
              <w:jc w:val="both"/>
              <w:rPr>
                <w:rFonts w:hAnsi="標楷體"/>
                <w:color w:val="000000" w:themeColor="text1"/>
                <w:spacing w:val="-8"/>
              </w:rPr>
            </w:pPr>
            <w:r w:rsidRPr="00EB70F6">
              <w:rPr>
                <w:rFonts w:ascii="標楷體" w:eastAsia="標楷體" w:hAnsi="標楷體" w:hint="eastAsia"/>
                <w:color w:val="000000" w:themeColor="text1"/>
              </w:rPr>
              <w:t xml:space="preserve">        </w:t>
            </w:r>
            <w:r w:rsidR="002350EE" w:rsidRPr="00EB70F6">
              <w:rPr>
                <w:rFonts w:ascii="標楷體" w:eastAsia="標楷體" w:hAnsi="標楷體" w:hint="eastAsia"/>
                <w:color w:val="000000" w:themeColor="text1"/>
              </w:rPr>
              <w:t>地方律師公會審核入會申請後，應將結果及其他相關資料轉送全國律師聯合會。如審核不同意者，並應檢附其理由，送請全國律師聯合會複審。</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2350EE" w:rsidP="00F04D72">
            <w:pPr>
              <w:spacing w:line="360" w:lineRule="atLeast"/>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本條新增</w:t>
            </w:r>
            <w:r w:rsidRPr="00EB70F6">
              <w:rPr>
                <w:rFonts w:ascii="標楷體" w:eastAsia="標楷體" w:hAnsi="標楷體" w:cs="標楷體" w:hint="eastAsia"/>
                <w:color w:val="000000" w:themeColor="text1"/>
              </w:rPr>
              <w:t>。</w:t>
            </w:r>
          </w:p>
          <w:p w:rsidR="002350EE" w:rsidRPr="00EB70F6" w:rsidRDefault="00B31E8A" w:rsidP="00F04D72">
            <w:pPr>
              <w:pStyle w:val="a5"/>
              <w:spacing w:line="360" w:lineRule="atLeast"/>
              <w:ind w:left="515" w:hangingChars="230" w:hanging="515"/>
              <w:rPr>
                <w:rFonts w:hAnsi="標楷體"/>
                <w:color w:val="000000" w:themeColor="text1"/>
                <w:spacing w:val="-8"/>
                <w:sz w:val="24"/>
                <w:szCs w:val="24"/>
              </w:rPr>
            </w:pPr>
            <w:r w:rsidRPr="00EB70F6">
              <w:rPr>
                <w:rFonts w:hAnsi="標楷體" w:hint="eastAsia"/>
                <w:color w:val="000000" w:themeColor="text1"/>
                <w:spacing w:val="-8"/>
                <w:sz w:val="24"/>
                <w:szCs w:val="24"/>
              </w:rPr>
              <w:t>二、第一項明定地方律師公會同意入會申請</w:t>
            </w:r>
            <w:r w:rsidR="002350EE" w:rsidRPr="00EB70F6">
              <w:rPr>
                <w:rFonts w:hAnsi="標楷體" w:hint="eastAsia"/>
                <w:color w:val="000000" w:themeColor="text1"/>
                <w:spacing w:val="-8"/>
                <w:sz w:val="24"/>
                <w:szCs w:val="24"/>
              </w:rPr>
              <w:t>之效果。</w:t>
            </w:r>
          </w:p>
          <w:p w:rsidR="002350EE" w:rsidRPr="00EB70F6" w:rsidRDefault="00B31E8A" w:rsidP="00F04D72">
            <w:pPr>
              <w:pStyle w:val="a5"/>
              <w:spacing w:line="360" w:lineRule="atLeast"/>
              <w:ind w:left="515" w:hangingChars="230" w:hanging="515"/>
              <w:rPr>
                <w:rFonts w:hAnsi="標楷體"/>
                <w:color w:val="000000" w:themeColor="text1"/>
                <w:spacing w:val="-8"/>
                <w:sz w:val="24"/>
                <w:szCs w:val="24"/>
              </w:rPr>
            </w:pPr>
            <w:r w:rsidRPr="00EB70F6">
              <w:rPr>
                <w:rFonts w:hAnsi="標楷體" w:hint="eastAsia"/>
                <w:color w:val="000000" w:themeColor="text1"/>
                <w:spacing w:val="-8"/>
                <w:sz w:val="24"/>
                <w:szCs w:val="24"/>
              </w:rPr>
              <w:t>三、第二項明定地方律師公會</w:t>
            </w:r>
            <w:r w:rsidR="002350EE" w:rsidRPr="00EB70F6">
              <w:rPr>
                <w:rFonts w:hAnsi="標楷體" w:hint="eastAsia"/>
                <w:color w:val="000000" w:themeColor="text1"/>
                <w:spacing w:val="-8"/>
                <w:sz w:val="24"/>
                <w:szCs w:val="24"/>
              </w:rPr>
              <w:t>審核入會結果</w:t>
            </w:r>
            <w:r w:rsidR="00514CBD" w:rsidRPr="00EB70F6">
              <w:rPr>
                <w:rFonts w:hAnsi="標楷體" w:hint="eastAsia"/>
                <w:color w:val="000000" w:themeColor="text1"/>
                <w:spacing w:val="-8"/>
                <w:sz w:val="24"/>
                <w:szCs w:val="24"/>
              </w:rPr>
              <w:t>後應行之程序</w:t>
            </w:r>
            <w:r w:rsidR="00176174" w:rsidRPr="00EB70F6">
              <w:rPr>
                <w:rFonts w:hAnsi="標楷體" w:hint="eastAsia"/>
                <w:color w:val="000000" w:themeColor="text1"/>
                <w:spacing w:val="-8"/>
                <w:sz w:val="24"/>
                <w:szCs w:val="24"/>
              </w:rPr>
              <w:t>。</w:t>
            </w:r>
            <w:r w:rsidR="00265BA9" w:rsidRPr="00EB70F6">
              <w:rPr>
                <w:rFonts w:hAnsi="標楷體" w:hint="eastAsia"/>
                <w:color w:val="000000" w:themeColor="text1"/>
                <w:spacing w:val="-8"/>
                <w:sz w:val="24"/>
                <w:szCs w:val="24"/>
              </w:rPr>
              <w:t>如審核不同意</w:t>
            </w:r>
            <w:r w:rsidR="005020E5" w:rsidRPr="00EB70F6">
              <w:rPr>
                <w:rFonts w:hAnsi="標楷體" w:hint="eastAsia"/>
                <w:color w:val="000000" w:themeColor="text1"/>
                <w:spacing w:val="-8"/>
                <w:sz w:val="24"/>
                <w:szCs w:val="24"/>
              </w:rPr>
              <w:t>者</w:t>
            </w:r>
            <w:r w:rsidR="00265BA9" w:rsidRPr="00EB70F6">
              <w:rPr>
                <w:rFonts w:hAnsi="標楷體" w:hint="eastAsia"/>
                <w:color w:val="000000" w:themeColor="text1"/>
                <w:spacing w:val="-8"/>
                <w:sz w:val="24"/>
                <w:szCs w:val="24"/>
              </w:rPr>
              <w:t>，尚未發生效力，仍須送請全國律師聯合會審查。</w:t>
            </w:r>
          </w:p>
          <w:p w:rsidR="00027BDB" w:rsidRPr="00EB70F6" w:rsidRDefault="00027BDB" w:rsidP="00F04D72">
            <w:pPr>
              <w:pStyle w:val="a5"/>
              <w:spacing w:line="360" w:lineRule="atLeast"/>
              <w:ind w:left="515" w:hangingChars="230" w:hanging="515"/>
              <w:rPr>
                <w:rFonts w:hAnsi="標楷體"/>
                <w:color w:val="000000" w:themeColor="text1"/>
                <w:spacing w:val="-8"/>
                <w:sz w:val="24"/>
                <w:szCs w:val="24"/>
              </w:rPr>
            </w:pPr>
          </w:p>
        </w:tc>
      </w:tr>
      <w:tr w:rsidR="00EB70F6" w:rsidRPr="00EB70F6" w:rsidTr="00125D5A">
        <w:trPr>
          <w:jc w:val="center"/>
        </w:trPr>
        <w:tc>
          <w:tcPr>
            <w:tcW w:w="3224" w:type="dxa"/>
          </w:tcPr>
          <w:p w:rsidR="00265BA9" w:rsidRPr="00EB70F6" w:rsidRDefault="002350EE" w:rsidP="00F04D72">
            <w:pPr>
              <w:spacing w:line="360" w:lineRule="atLeast"/>
              <w:ind w:left="468"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第十四條　全國律師聯合會</w:t>
            </w:r>
          </w:p>
          <w:p w:rsidR="002350EE" w:rsidRPr="00EB70F6" w:rsidRDefault="002350EE" w:rsidP="00F04D72">
            <w:pPr>
              <w:spacing w:line="360" w:lineRule="atLeast"/>
              <w:ind w:leftChars="118" w:left="283"/>
              <w:jc w:val="both"/>
              <w:rPr>
                <w:rFonts w:ascii="標楷體" w:eastAsia="標楷體" w:hAnsi="標楷體"/>
                <w:color w:val="000000" w:themeColor="text1"/>
              </w:rPr>
            </w:pPr>
            <w:r w:rsidRPr="00EB70F6">
              <w:rPr>
                <w:rFonts w:ascii="標楷體" w:eastAsia="標楷體" w:hAnsi="標楷體" w:hint="eastAsia"/>
                <w:color w:val="000000" w:themeColor="text1"/>
              </w:rPr>
              <w:t>認地方律師公會不同意入會無理由者，應逕為同意申請人入會之決定，申請人即成為該地方律師公會及全國律師聯合會之會員。</w:t>
            </w: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 xml:space="preserve">　　　全國律師聯合會認地方律師公會不同意入會有理由者，應為維持之決定。</w:t>
            </w:r>
          </w:p>
          <w:p w:rsidR="002350EE" w:rsidRPr="00EB70F6" w:rsidRDefault="002350EE" w:rsidP="00F04D72">
            <w:pPr>
              <w:spacing w:line="360" w:lineRule="atLeast"/>
              <w:ind w:leftChars="-76" w:left="255" w:hangingChars="195" w:hanging="437"/>
              <w:jc w:val="both"/>
              <w:rPr>
                <w:rFonts w:ascii="標楷體" w:eastAsia="標楷體" w:hAnsi="標楷體"/>
                <w:color w:val="000000" w:themeColor="text1"/>
              </w:rPr>
            </w:pPr>
            <w:r w:rsidRPr="00EB70F6">
              <w:rPr>
                <w:rFonts w:hAnsi="標楷體" w:hint="eastAsia"/>
                <w:color w:val="000000" w:themeColor="text1"/>
                <w:spacing w:val="-8"/>
              </w:rPr>
              <w:t xml:space="preserve">　　　</w:t>
            </w:r>
            <w:r w:rsidR="00767A5C" w:rsidRPr="00EB70F6">
              <w:rPr>
                <w:rFonts w:hAnsi="標楷體" w:hint="eastAsia"/>
                <w:color w:val="000000" w:themeColor="text1"/>
                <w:spacing w:val="-8"/>
              </w:rPr>
              <w:t xml:space="preserve">  </w:t>
            </w:r>
            <w:r w:rsidRPr="00EB70F6">
              <w:rPr>
                <w:rFonts w:ascii="標楷體" w:eastAsia="標楷體" w:hAnsi="標楷體" w:hint="eastAsia"/>
                <w:color w:val="000000" w:themeColor="text1"/>
              </w:rPr>
              <w:t>全國律師聯合會對於地方律師公會不同意入會之複審，應於收件後三十日內作成決定，並通知送件之地方律師公</w:t>
            </w:r>
            <w:r w:rsidR="00D855ED" w:rsidRPr="00EB70F6">
              <w:rPr>
                <w:rFonts w:ascii="標楷體" w:eastAsia="標楷體" w:hAnsi="標楷體" w:hint="eastAsia"/>
                <w:color w:val="000000" w:themeColor="text1"/>
              </w:rPr>
              <w:t>會及申請人。逾期未決定者，視為作成同意</w:t>
            </w:r>
            <w:r w:rsidRPr="00EB70F6">
              <w:rPr>
                <w:rFonts w:ascii="標楷體" w:eastAsia="標楷體" w:hAnsi="標楷體" w:hint="eastAsia"/>
                <w:color w:val="000000" w:themeColor="text1"/>
              </w:rPr>
              <w:t>入會</w:t>
            </w:r>
            <w:r w:rsidR="00D855ED" w:rsidRPr="00EB70F6">
              <w:rPr>
                <w:rFonts w:ascii="標楷體" w:eastAsia="標楷體" w:hAnsi="標楷體" w:hint="eastAsia"/>
                <w:color w:val="000000" w:themeColor="text1"/>
              </w:rPr>
              <w:t>之決定</w:t>
            </w:r>
            <w:r w:rsidRPr="00EB70F6">
              <w:rPr>
                <w:rFonts w:ascii="標楷體" w:eastAsia="標楷體" w:hAnsi="標楷體" w:hint="eastAsia"/>
                <w:color w:val="000000" w:themeColor="text1"/>
              </w:rPr>
              <w:t>。</w:t>
            </w:r>
          </w:p>
          <w:p w:rsidR="002350EE" w:rsidRPr="00EB70F6" w:rsidRDefault="002350EE" w:rsidP="00F04D72">
            <w:pPr>
              <w:spacing w:line="360" w:lineRule="atLeast"/>
              <w:ind w:leftChars="-76" w:left="286" w:hangingChars="195" w:hanging="46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767A5C"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rPr>
              <w:t>申請人之申請文件有欠缺而可以補正者</w:t>
            </w:r>
            <w:r w:rsidR="00D43377" w:rsidRPr="00EB70F6">
              <w:rPr>
                <w:rFonts w:ascii="標楷體" w:eastAsia="標楷體" w:hAnsi="標楷體" w:hint="eastAsia"/>
                <w:color w:val="000000" w:themeColor="text1"/>
              </w:rPr>
              <w:t>，全國律師聯合會應</w:t>
            </w:r>
            <w:r w:rsidR="003F6722" w:rsidRPr="00EB70F6">
              <w:rPr>
                <w:rFonts w:ascii="標楷體" w:eastAsia="標楷體" w:hAnsi="標楷體" w:hint="eastAsia"/>
                <w:color w:val="000000" w:themeColor="text1"/>
              </w:rPr>
              <w:t>定期間命其補正，補正期間不計</w:t>
            </w:r>
            <w:r w:rsidR="007B14DA" w:rsidRPr="00EB70F6">
              <w:rPr>
                <w:rFonts w:ascii="標楷體" w:eastAsia="標楷體" w:hAnsi="標楷體" w:hint="eastAsia"/>
                <w:color w:val="000000" w:themeColor="text1"/>
              </w:rPr>
              <w:t>入前項</w:t>
            </w:r>
            <w:r w:rsidRPr="00EB70F6">
              <w:rPr>
                <w:rFonts w:ascii="標楷體" w:eastAsia="標楷體" w:hAnsi="標楷體" w:hint="eastAsia"/>
                <w:color w:val="000000" w:themeColor="text1"/>
              </w:rPr>
              <w:t>審核期間。</w:t>
            </w:r>
          </w:p>
          <w:p w:rsidR="002350EE" w:rsidRPr="00EB70F6" w:rsidRDefault="002350EE" w:rsidP="00F04D72">
            <w:pPr>
              <w:spacing w:line="360" w:lineRule="atLeast"/>
              <w:ind w:leftChars="-76" w:left="286" w:hangingChars="195" w:hanging="468"/>
              <w:jc w:val="both"/>
              <w:rPr>
                <w:rFonts w:hAnsi="標楷體"/>
                <w:color w:val="000000" w:themeColor="text1"/>
                <w:spacing w:val="-8"/>
              </w:rPr>
            </w:pPr>
            <w:r w:rsidRPr="00EB70F6">
              <w:rPr>
                <w:rFonts w:ascii="標楷體" w:eastAsia="標楷體" w:hAnsi="標楷體" w:hint="eastAsia"/>
                <w:color w:val="000000" w:themeColor="text1"/>
              </w:rPr>
              <w:t xml:space="preserve">　　　</w:t>
            </w:r>
            <w:r w:rsidR="00767A5C"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rPr>
              <w:t>全國律師</w:t>
            </w:r>
            <w:r w:rsidR="007B14DA" w:rsidRPr="00EB70F6">
              <w:rPr>
                <w:rFonts w:ascii="標楷體" w:eastAsia="標楷體" w:hAnsi="標楷體" w:hint="eastAsia"/>
                <w:color w:val="000000" w:themeColor="text1"/>
              </w:rPr>
              <w:t>聯合會因天災或其他不可避之事故不能進行審核者，第三項</w:t>
            </w:r>
            <w:r w:rsidRPr="00EB70F6">
              <w:rPr>
                <w:rFonts w:ascii="標楷體" w:eastAsia="標楷體" w:hAnsi="標楷體" w:hint="eastAsia"/>
                <w:color w:val="000000" w:themeColor="text1"/>
              </w:rPr>
              <w:t>審核期間，於全國律師聯合會重新進行審核前當然停止。</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一、</w:t>
            </w:r>
            <w:r w:rsidRPr="00EB70F6">
              <w:rPr>
                <w:rFonts w:hAnsi="標楷體" w:hint="eastAsia"/>
                <w:color w:val="000000" w:themeColor="text1"/>
                <w:spacing w:val="-8"/>
                <w:sz w:val="24"/>
                <w:szCs w:val="24"/>
                <w:u w:val="single"/>
              </w:rPr>
              <w:t>本條新增</w:t>
            </w:r>
            <w:r w:rsidRPr="00EB70F6">
              <w:rPr>
                <w:rFonts w:hAnsi="標楷體" w:hint="eastAsia"/>
                <w:color w:val="000000" w:themeColor="text1"/>
                <w:spacing w:val="-8"/>
                <w:sz w:val="24"/>
                <w:szCs w:val="24"/>
              </w:rPr>
              <w:t>。</w:t>
            </w:r>
          </w:p>
          <w:p w:rsidR="002350EE" w:rsidRPr="00EB70F6" w:rsidRDefault="002350EE" w:rsidP="00F04D72">
            <w:pPr>
              <w:pStyle w:val="a5"/>
              <w:spacing w:line="360" w:lineRule="atLeast"/>
              <w:ind w:left="515" w:hangingChars="230" w:hanging="515"/>
              <w:rPr>
                <w:rFonts w:hAnsi="標楷體"/>
                <w:color w:val="000000" w:themeColor="text1"/>
                <w:spacing w:val="-8"/>
                <w:sz w:val="24"/>
                <w:szCs w:val="24"/>
              </w:rPr>
            </w:pPr>
            <w:r w:rsidRPr="00EB70F6">
              <w:rPr>
                <w:rFonts w:hAnsi="標楷體" w:hint="eastAsia"/>
                <w:color w:val="000000" w:themeColor="text1"/>
                <w:spacing w:val="-8"/>
                <w:sz w:val="24"/>
                <w:szCs w:val="24"/>
              </w:rPr>
              <w:t>二、第一項</w:t>
            </w:r>
            <w:r w:rsidR="00DF0158" w:rsidRPr="00EB70F6">
              <w:rPr>
                <w:rFonts w:hAnsi="標楷體" w:hint="eastAsia"/>
                <w:color w:val="000000" w:themeColor="text1"/>
                <w:spacing w:val="-8"/>
                <w:sz w:val="24"/>
                <w:szCs w:val="24"/>
              </w:rPr>
              <w:t>及第二項</w:t>
            </w:r>
            <w:r w:rsidRPr="00EB70F6">
              <w:rPr>
                <w:rFonts w:hAnsi="標楷體" w:hint="eastAsia"/>
                <w:color w:val="000000" w:themeColor="text1"/>
                <w:spacing w:val="-8"/>
                <w:sz w:val="24"/>
                <w:szCs w:val="24"/>
              </w:rPr>
              <w:t>規定</w:t>
            </w:r>
            <w:r w:rsidR="0071300E" w:rsidRPr="00EB70F6">
              <w:rPr>
                <w:rFonts w:hAnsi="標楷體" w:hint="eastAsia"/>
                <w:color w:val="000000" w:themeColor="text1"/>
                <w:spacing w:val="-8"/>
                <w:sz w:val="24"/>
                <w:szCs w:val="24"/>
              </w:rPr>
              <w:t>全國律師聯合會對</w:t>
            </w:r>
            <w:r w:rsidR="00D9358E" w:rsidRPr="00EB70F6">
              <w:rPr>
                <w:rFonts w:hAnsi="標楷體" w:hint="eastAsia"/>
                <w:color w:val="000000" w:themeColor="text1"/>
                <w:spacing w:val="-8"/>
                <w:sz w:val="24"/>
                <w:szCs w:val="24"/>
              </w:rPr>
              <w:t>地方律師公會</w:t>
            </w:r>
            <w:r w:rsidR="0071300E" w:rsidRPr="00EB70F6">
              <w:rPr>
                <w:rFonts w:hAnsi="標楷體" w:hint="eastAsia"/>
                <w:color w:val="000000" w:themeColor="text1"/>
                <w:spacing w:val="-8"/>
                <w:sz w:val="24"/>
                <w:szCs w:val="24"/>
              </w:rPr>
              <w:t>不同意入會之決定</w:t>
            </w:r>
            <w:r w:rsidR="005020E5" w:rsidRPr="00EB70F6">
              <w:rPr>
                <w:rFonts w:hAnsi="標楷體" w:hint="eastAsia"/>
                <w:color w:val="000000" w:themeColor="text1"/>
                <w:spacing w:val="-8"/>
                <w:sz w:val="24"/>
                <w:szCs w:val="24"/>
              </w:rPr>
              <w:t>，</w:t>
            </w:r>
            <w:r w:rsidR="00EE04E9" w:rsidRPr="00EB70F6">
              <w:rPr>
                <w:rFonts w:hAnsi="標楷體" w:hint="eastAsia"/>
                <w:color w:val="000000" w:themeColor="text1"/>
                <w:spacing w:val="-8"/>
                <w:sz w:val="24"/>
                <w:szCs w:val="24"/>
              </w:rPr>
              <w:t>經</w:t>
            </w:r>
            <w:r w:rsidR="002A7235" w:rsidRPr="00EB70F6">
              <w:rPr>
                <w:rFonts w:hAnsi="標楷體" w:hint="eastAsia"/>
                <w:color w:val="000000" w:themeColor="text1"/>
                <w:spacing w:val="-8"/>
                <w:sz w:val="24"/>
                <w:szCs w:val="24"/>
              </w:rPr>
              <w:t>複</w:t>
            </w:r>
            <w:r w:rsidR="00EE04E9" w:rsidRPr="00EB70F6">
              <w:rPr>
                <w:rFonts w:hAnsi="標楷體" w:hint="eastAsia"/>
                <w:color w:val="000000" w:themeColor="text1"/>
                <w:spacing w:val="-8"/>
                <w:sz w:val="24"/>
                <w:szCs w:val="24"/>
              </w:rPr>
              <w:t>審認原決定無</w:t>
            </w:r>
            <w:r w:rsidR="006C2796" w:rsidRPr="00EB70F6">
              <w:rPr>
                <w:rFonts w:hAnsi="標楷體" w:hint="eastAsia"/>
                <w:color w:val="000000" w:themeColor="text1"/>
                <w:spacing w:val="-8"/>
                <w:sz w:val="24"/>
                <w:szCs w:val="24"/>
              </w:rPr>
              <w:t>理由</w:t>
            </w:r>
            <w:r w:rsidR="0068576B" w:rsidRPr="00EB70F6">
              <w:rPr>
                <w:rFonts w:hAnsi="標楷體" w:hint="eastAsia"/>
                <w:color w:val="000000" w:themeColor="text1"/>
                <w:spacing w:val="-8"/>
                <w:sz w:val="24"/>
                <w:szCs w:val="24"/>
              </w:rPr>
              <w:t>與有</w:t>
            </w:r>
            <w:r w:rsidR="00456746" w:rsidRPr="00EB70F6">
              <w:rPr>
                <w:rFonts w:hAnsi="標楷體" w:hint="eastAsia"/>
                <w:color w:val="000000" w:themeColor="text1"/>
                <w:spacing w:val="-8"/>
                <w:sz w:val="24"/>
                <w:szCs w:val="24"/>
              </w:rPr>
              <w:t>理由之處理方式</w:t>
            </w:r>
            <w:r w:rsidRPr="00EB70F6">
              <w:rPr>
                <w:rFonts w:hAnsi="標楷體" w:hint="eastAsia"/>
                <w:color w:val="000000" w:themeColor="text1"/>
                <w:spacing w:val="-8"/>
                <w:sz w:val="24"/>
                <w:szCs w:val="24"/>
              </w:rPr>
              <w:t>。</w:t>
            </w:r>
          </w:p>
          <w:p w:rsidR="002350EE" w:rsidRPr="00EB70F6" w:rsidRDefault="0068576B" w:rsidP="00F04D72">
            <w:pPr>
              <w:pStyle w:val="a5"/>
              <w:spacing w:line="360" w:lineRule="atLeast"/>
              <w:ind w:left="515" w:hangingChars="230" w:hanging="515"/>
              <w:rPr>
                <w:rFonts w:hAnsi="標楷體"/>
                <w:color w:val="000000" w:themeColor="text1"/>
                <w:spacing w:val="-8"/>
                <w:sz w:val="24"/>
                <w:szCs w:val="24"/>
              </w:rPr>
            </w:pPr>
            <w:r w:rsidRPr="00EB70F6">
              <w:rPr>
                <w:rFonts w:hAnsi="標楷體"/>
                <w:color w:val="000000" w:themeColor="text1"/>
                <w:spacing w:val="-8"/>
                <w:sz w:val="24"/>
                <w:szCs w:val="24"/>
              </w:rPr>
              <w:t>三</w:t>
            </w:r>
            <w:r w:rsidR="002350EE" w:rsidRPr="00EB70F6">
              <w:rPr>
                <w:rFonts w:hAnsi="標楷體" w:hint="eastAsia"/>
                <w:color w:val="000000" w:themeColor="text1"/>
                <w:spacing w:val="-8"/>
                <w:sz w:val="24"/>
                <w:szCs w:val="24"/>
              </w:rPr>
              <w:t>、</w:t>
            </w:r>
            <w:r w:rsidR="00CC11CB" w:rsidRPr="00EB70F6">
              <w:rPr>
                <w:rFonts w:hAnsi="標楷體" w:hint="eastAsia"/>
                <w:color w:val="000000" w:themeColor="text1"/>
                <w:spacing w:val="-8"/>
                <w:sz w:val="24"/>
                <w:szCs w:val="24"/>
              </w:rPr>
              <w:t>為</w:t>
            </w:r>
            <w:r w:rsidR="002350EE" w:rsidRPr="00EB70F6">
              <w:rPr>
                <w:rFonts w:hAnsi="標楷體" w:hint="eastAsia"/>
                <w:color w:val="000000" w:themeColor="text1"/>
                <w:spacing w:val="-8"/>
                <w:sz w:val="24"/>
                <w:szCs w:val="24"/>
              </w:rPr>
              <w:t>保障申請人之權益，爰於第三項規定</w:t>
            </w:r>
            <w:r w:rsidR="00265BA9" w:rsidRPr="00EB70F6">
              <w:rPr>
                <w:rFonts w:hAnsi="標楷體" w:hint="eastAsia"/>
                <w:color w:val="000000" w:themeColor="text1"/>
                <w:spacing w:val="-8"/>
                <w:sz w:val="24"/>
                <w:szCs w:val="24"/>
              </w:rPr>
              <w:t>複審之</w:t>
            </w:r>
            <w:r w:rsidR="002350EE" w:rsidRPr="00EB70F6">
              <w:rPr>
                <w:rFonts w:hAnsi="標楷體" w:hint="eastAsia"/>
                <w:color w:val="000000" w:themeColor="text1"/>
                <w:spacing w:val="-8"/>
                <w:sz w:val="24"/>
                <w:szCs w:val="24"/>
              </w:rPr>
              <w:t>審查期間及於逾期未決定之效果。</w:t>
            </w:r>
          </w:p>
          <w:p w:rsidR="007866ED" w:rsidRPr="00EB70F6" w:rsidRDefault="007866ED" w:rsidP="00F04D72">
            <w:pPr>
              <w:pStyle w:val="a5"/>
              <w:spacing w:line="360" w:lineRule="atLeast"/>
              <w:ind w:left="515" w:hangingChars="230" w:hanging="515"/>
              <w:rPr>
                <w:rFonts w:hAnsi="標楷體"/>
                <w:color w:val="000000" w:themeColor="text1"/>
                <w:spacing w:val="-8"/>
                <w:sz w:val="24"/>
                <w:szCs w:val="24"/>
              </w:rPr>
            </w:pPr>
            <w:r w:rsidRPr="00EB70F6">
              <w:rPr>
                <w:rFonts w:hAnsi="標楷體" w:hint="eastAsia"/>
                <w:color w:val="000000" w:themeColor="text1"/>
                <w:spacing w:val="-8"/>
                <w:sz w:val="24"/>
                <w:szCs w:val="24"/>
              </w:rPr>
              <w:t>四、第四項規定</w:t>
            </w:r>
            <w:r w:rsidR="00265BA9" w:rsidRPr="00EB70F6">
              <w:rPr>
                <w:rFonts w:hAnsi="標楷體" w:hint="eastAsia"/>
                <w:color w:val="000000" w:themeColor="text1"/>
                <w:spacing w:val="-8"/>
                <w:sz w:val="24"/>
                <w:szCs w:val="24"/>
              </w:rPr>
              <w:t>補正事宜，及</w:t>
            </w:r>
            <w:r w:rsidR="003F6722" w:rsidRPr="00EB70F6">
              <w:rPr>
                <w:rFonts w:hAnsi="標楷體" w:hint="eastAsia"/>
                <w:color w:val="000000" w:themeColor="text1"/>
                <w:spacing w:val="-8"/>
                <w:sz w:val="24"/>
                <w:szCs w:val="24"/>
              </w:rPr>
              <w:t>補正期間應不計</w:t>
            </w:r>
            <w:r w:rsidRPr="00EB70F6">
              <w:rPr>
                <w:rFonts w:hAnsi="標楷體" w:hint="eastAsia"/>
                <w:color w:val="000000" w:themeColor="text1"/>
                <w:spacing w:val="-8"/>
                <w:sz w:val="24"/>
                <w:szCs w:val="24"/>
              </w:rPr>
              <w:t>入審核期間。</w:t>
            </w:r>
          </w:p>
          <w:p w:rsidR="007866ED" w:rsidRPr="00EB70F6" w:rsidRDefault="007866ED" w:rsidP="00F04D72">
            <w:pPr>
              <w:pStyle w:val="a5"/>
              <w:spacing w:line="360" w:lineRule="atLeast"/>
              <w:ind w:left="515" w:hangingChars="230" w:hanging="515"/>
              <w:rPr>
                <w:rFonts w:hAnsi="標楷體"/>
                <w:color w:val="000000" w:themeColor="text1"/>
                <w:spacing w:val="-8"/>
                <w:sz w:val="24"/>
                <w:szCs w:val="24"/>
              </w:rPr>
            </w:pPr>
            <w:r w:rsidRPr="00EB70F6">
              <w:rPr>
                <w:rFonts w:hAnsi="標楷體" w:hint="eastAsia"/>
                <w:color w:val="000000" w:themeColor="text1"/>
                <w:spacing w:val="-8"/>
                <w:sz w:val="24"/>
                <w:szCs w:val="24"/>
              </w:rPr>
              <w:t>五、第五</w:t>
            </w:r>
            <w:r w:rsidR="0011249A" w:rsidRPr="00EB70F6">
              <w:rPr>
                <w:rFonts w:hAnsi="標楷體" w:hint="eastAsia"/>
                <w:color w:val="000000" w:themeColor="text1"/>
                <w:spacing w:val="-8"/>
                <w:sz w:val="24"/>
                <w:szCs w:val="24"/>
              </w:rPr>
              <w:t>項規定全國律師聯合會</w:t>
            </w:r>
            <w:r w:rsidR="0027018A" w:rsidRPr="00EB70F6">
              <w:rPr>
                <w:rFonts w:hAnsi="標楷體" w:hint="eastAsia"/>
                <w:color w:val="000000" w:themeColor="text1"/>
                <w:spacing w:val="-8"/>
                <w:sz w:val="24"/>
                <w:szCs w:val="24"/>
              </w:rPr>
              <w:t>因不可抗力</w:t>
            </w:r>
            <w:r w:rsidRPr="00EB70F6">
              <w:rPr>
                <w:rFonts w:hAnsi="標楷體" w:hint="eastAsia"/>
                <w:color w:val="000000" w:themeColor="text1"/>
                <w:spacing w:val="-8"/>
                <w:sz w:val="24"/>
                <w:szCs w:val="24"/>
              </w:rPr>
              <w:t>不能進行審核</w:t>
            </w:r>
            <w:r w:rsidR="0011249A" w:rsidRPr="00EB70F6">
              <w:rPr>
                <w:rFonts w:hAnsi="標楷體" w:hint="eastAsia"/>
                <w:color w:val="000000" w:themeColor="text1"/>
                <w:spacing w:val="-8"/>
                <w:sz w:val="24"/>
                <w:szCs w:val="24"/>
              </w:rPr>
              <w:t>時</w:t>
            </w:r>
            <w:r w:rsidRPr="00EB70F6">
              <w:rPr>
                <w:rFonts w:hAnsi="標楷體" w:hint="eastAsia"/>
                <w:color w:val="000000" w:themeColor="text1"/>
                <w:spacing w:val="-8"/>
                <w:sz w:val="24"/>
                <w:szCs w:val="24"/>
              </w:rPr>
              <w:t>，審核期間之計算方式。</w:t>
            </w:r>
          </w:p>
          <w:p w:rsidR="007866ED" w:rsidRPr="00EB70F6" w:rsidRDefault="007866ED" w:rsidP="00F04D72">
            <w:pPr>
              <w:pStyle w:val="a5"/>
              <w:spacing w:line="360" w:lineRule="atLeast"/>
              <w:ind w:left="515" w:hangingChars="230" w:hanging="515"/>
              <w:rPr>
                <w:rFonts w:hAnsi="標楷體"/>
                <w:color w:val="000000" w:themeColor="text1"/>
                <w:spacing w:val="-8"/>
                <w:sz w:val="24"/>
                <w:szCs w:val="24"/>
              </w:rPr>
            </w:pPr>
          </w:p>
          <w:p w:rsidR="002350EE" w:rsidRPr="00EB70F6" w:rsidRDefault="002350EE" w:rsidP="00F04D72">
            <w:pPr>
              <w:pStyle w:val="a5"/>
              <w:spacing w:line="360" w:lineRule="atLeast"/>
              <w:rPr>
                <w:rFonts w:hAnsi="標楷體"/>
                <w:color w:val="000000" w:themeColor="text1"/>
                <w:sz w:val="24"/>
                <w:szCs w:val="24"/>
              </w:rPr>
            </w:pPr>
          </w:p>
        </w:tc>
      </w:tr>
      <w:tr w:rsidR="00EB70F6" w:rsidRPr="00EB70F6" w:rsidTr="00125D5A">
        <w:trPr>
          <w:jc w:val="center"/>
        </w:trPr>
        <w:tc>
          <w:tcPr>
            <w:tcW w:w="3224" w:type="dxa"/>
          </w:tcPr>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第十五條　全國律師聯合會或地方律師公會認原同意入會之決定違法者，得廢止之。</w:t>
            </w: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 xml:space="preserve">　　　前項情形，由地方律師公會廢止者，準用第十三條第二項及前條之規定。</w:t>
            </w: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EE3098"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一</w:t>
            </w:r>
            <w:r w:rsidR="00845F46" w:rsidRPr="00EB70F6">
              <w:rPr>
                <w:rFonts w:hAnsi="標楷體" w:hint="eastAsia"/>
                <w:color w:val="000000" w:themeColor="text1"/>
                <w:spacing w:val="-8"/>
                <w:sz w:val="24"/>
                <w:szCs w:val="24"/>
              </w:rPr>
              <w:t>、</w:t>
            </w:r>
            <w:r w:rsidRPr="00EB70F6">
              <w:rPr>
                <w:rFonts w:hAnsi="標楷體" w:hint="eastAsia"/>
                <w:color w:val="000000" w:themeColor="text1"/>
                <w:spacing w:val="-8"/>
                <w:sz w:val="24"/>
                <w:szCs w:val="24"/>
                <w:u w:val="single"/>
              </w:rPr>
              <w:t>本條新增</w:t>
            </w:r>
            <w:r w:rsidRPr="00EB70F6">
              <w:rPr>
                <w:rFonts w:hAnsi="標楷體" w:hint="eastAsia"/>
                <w:color w:val="000000" w:themeColor="text1"/>
                <w:spacing w:val="-8"/>
                <w:sz w:val="24"/>
                <w:szCs w:val="24"/>
              </w:rPr>
              <w:t>。</w:t>
            </w:r>
          </w:p>
          <w:p w:rsidR="00845F46" w:rsidRPr="00EB70F6" w:rsidRDefault="00EE3098" w:rsidP="00F04D72">
            <w:pPr>
              <w:pStyle w:val="a5"/>
              <w:spacing w:line="360" w:lineRule="atLeast"/>
              <w:ind w:leftChars="-2" w:left="499" w:hangingChars="225" w:hanging="504"/>
              <w:rPr>
                <w:rFonts w:hAnsi="標楷體"/>
                <w:color w:val="000000" w:themeColor="text1"/>
                <w:spacing w:val="-8"/>
                <w:sz w:val="24"/>
                <w:szCs w:val="24"/>
              </w:rPr>
            </w:pPr>
            <w:r w:rsidRPr="00EB70F6">
              <w:rPr>
                <w:rFonts w:hAnsi="標楷體" w:hint="eastAsia"/>
                <w:color w:val="000000" w:themeColor="text1"/>
                <w:spacing w:val="-8"/>
                <w:sz w:val="24"/>
                <w:szCs w:val="24"/>
              </w:rPr>
              <w:t>二</w:t>
            </w:r>
            <w:r w:rsidR="00845F46" w:rsidRPr="00EB70F6">
              <w:rPr>
                <w:rFonts w:hAnsi="標楷體" w:hint="eastAsia"/>
                <w:color w:val="000000" w:themeColor="text1"/>
                <w:spacing w:val="-8"/>
                <w:sz w:val="24"/>
                <w:szCs w:val="24"/>
              </w:rPr>
              <w:t>、律師為在野法曹具有公益使命，且其執業品質攸關委任人權益及人民對司法之信賴，如使不應</w:t>
            </w:r>
            <w:r w:rsidR="00E2120F" w:rsidRPr="00EB70F6">
              <w:rPr>
                <w:rFonts w:hAnsi="標楷體" w:hint="eastAsia"/>
                <w:color w:val="000000" w:themeColor="text1"/>
                <w:spacing w:val="-8"/>
                <w:sz w:val="24"/>
                <w:szCs w:val="24"/>
              </w:rPr>
              <w:t>入會而不得執行律師業務</w:t>
            </w:r>
            <w:r w:rsidR="00845F46" w:rsidRPr="00EB70F6">
              <w:rPr>
                <w:rFonts w:hAnsi="標楷體" w:hint="eastAsia"/>
                <w:color w:val="000000" w:themeColor="text1"/>
                <w:spacing w:val="-8"/>
                <w:sz w:val="24"/>
                <w:szCs w:val="24"/>
              </w:rPr>
              <w:t>者執業，將嚴重斲傷司法威信</w:t>
            </w:r>
            <w:r w:rsidR="00E2120F" w:rsidRPr="00EB70F6">
              <w:rPr>
                <w:rFonts w:hAnsi="標楷體" w:hint="eastAsia"/>
                <w:color w:val="000000" w:themeColor="text1"/>
                <w:spacing w:val="-8"/>
                <w:sz w:val="24"/>
                <w:szCs w:val="24"/>
              </w:rPr>
              <w:t>，</w:t>
            </w:r>
            <w:r w:rsidR="00845F46" w:rsidRPr="00EB70F6">
              <w:rPr>
                <w:rFonts w:hAnsi="標楷體" w:hint="eastAsia"/>
                <w:color w:val="000000" w:themeColor="text1"/>
                <w:spacing w:val="-8"/>
                <w:sz w:val="24"/>
                <w:szCs w:val="24"/>
              </w:rPr>
              <w:t>故如全國律師聯合會或地方律師公會事後發現原同意入會決定違法，皆得隨時廢止原決定，而無期間之限制</w:t>
            </w:r>
            <w:r w:rsidR="007C12BA" w:rsidRPr="00EB70F6">
              <w:rPr>
                <w:rFonts w:hAnsi="標楷體" w:hint="eastAsia"/>
                <w:color w:val="000000" w:themeColor="text1"/>
                <w:spacing w:val="-8"/>
                <w:sz w:val="24"/>
                <w:szCs w:val="24"/>
              </w:rPr>
              <w:t>，惟基於法秩序</w:t>
            </w:r>
            <w:r w:rsidR="008A626A" w:rsidRPr="00EB70F6">
              <w:rPr>
                <w:rFonts w:hAnsi="標楷體" w:hint="eastAsia"/>
                <w:color w:val="000000" w:themeColor="text1"/>
                <w:spacing w:val="-8"/>
                <w:sz w:val="24"/>
                <w:szCs w:val="24"/>
              </w:rPr>
              <w:t>安定性考量，尚非撤銷原同意入會之決定使其自始失效</w:t>
            </w:r>
            <w:r w:rsidR="00845F46" w:rsidRPr="00EB70F6">
              <w:rPr>
                <w:rFonts w:hAnsi="標楷體" w:hint="eastAsia"/>
                <w:color w:val="000000" w:themeColor="text1"/>
                <w:spacing w:val="-8"/>
                <w:sz w:val="24"/>
                <w:szCs w:val="24"/>
              </w:rPr>
              <w:t>。至所謂違法者，係指</w:t>
            </w:r>
            <w:r w:rsidR="00E2120F" w:rsidRPr="00EB70F6">
              <w:rPr>
                <w:rFonts w:hAnsi="標楷體" w:hint="eastAsia"/>
                <w:color w:val="000000" w:themeColor="text1"/>
                <w:spacing w:val="-8"/>
                <w:sz w:val="24"/>
                <w:szCs w:val="24"/>
              </w:rPr>
              <w:t>原入會申請時</w:t>
            </w:r>
            <w:r w:rsidR="00F021A3" w:rsidRPr="00EB70F6">
              <w:rPr>
                <w:rFonts w:hAnsi="標楷體" w:hint="eastAsia"/>
                <w:color w:val="000000" w:themeColor="text1"/>
                <w:spacing w:val="-8"/>
                <w:sz w:val="24"/>
                <w:szCs w:val="24"/>
              </w:rPr>
              <w:t>未發現申請人有</w:t>
            </w:r>
            <w:r w:rsidR="005020E5" w:rsidRPr="00EB70F6">
              <w:rPr>
                <w:rFonts w:hAnsi="標楷體" w:hint="eastAsia"/>
                <w:color w:val="000000" w:themeColor="text1"/>
                <w:spacing w:val="-8"/>
                <w:sz w:val="24"/>
                <w:szCs w:val="24"/>
              </w:rPr>
              <w:t>修正條文</w:t>
            </w:r>
            <w:r w:rsidR="00845F46" w:rsidRPr="00EB70F6">
              <w:rPr>
                <w:rFonts w:hAnsi="標楷體" w:hint="eastAsia"/>
                <w:color w:val="000000" w:themeColor="text1"/>
                <w:spacing w:val="-8"/>
                <w:sz w:val="24"/>
                <w:szCs w:val="24"/>
              </w:rPr>
              <w:t>第十二條</w:t>
            </w:r>
            <w:r w:rsidR="00E2120F" w:rsidRPr="00EB70F6">
              <w:rPr>
                <w:rFonts w:hAnsi="標楷體" w:hint="eastAsia"/>
                <w:color w:val="000000" w:themeColor="text1"/>
                <w:spacing w:val="-8"/>
                <w:sz w:val="24"/>
                <w:szCs w:val="24"/>
              </w:rPr>
              <w:t>第一項</w:t>
            </w:r>
            <w:r w:rsidR="00845F46" w:rsidRPr="00EB70F6">
              <w:rPr>
                <w:rFonts w:hAnsi="標楷體" w:hint="eastAsia"/>
                <w:color w:val="000000" w:themeColor="text1"/>
                <w:spacing w:val="-8"/>
                <w:sz w:val="24"/>
                <w:szCs w:val="24"/>
              </w:rPr>
              <w:t>各款所列情形，</w:t>
            </w:r>
            <w:r w:rsidR="00CA462A" w:rsidRPr="00EB70F6">
              <w:rPr>
                <w:rFonts w:hAnsi="標楷體" w:hint="eastAsia"/>
                <w:color w:val="000000" w:themeColor="text1"/>
                <w:spacing w:val="-8"/>
                <w:sz w:val="24"/>
                <w:szCs w:val="24"/>
              </w:rPr>
              <w:t>或申請人以偽造文書等虛偽不實</w:t>
            </w:r>
            <w:r w:rsidR="00F021A3" w:rsidRPr="00EB70F6">
              <w:rPr>
                <w:rFonts w:hAnsi="標楷體" w:hint="eastAsia"/>
                <w:color w:val="000000" w:themeColor="text1"/>
                <w:spacing w:val="-8"/>
                <w:sz w:val="24"/>
                <w:szCs w:val="24"/>
              </w:rPr>
              <w:t>之違法</w:t>
            </w:r>
            <w:r w:rsidR="00CA462A" w:rsidRPr="00EB70F6">
              <w:rPr>
                <w:rFonts w:hAnsi="標楷體" w:hint="eastAsia"/>
                <w:color w:val="000000" w:themeColor="text1"/>
                <w:spacing w:val="-8"/>
                <w:sz w:val="24"/>
                <w:szCs w:val="24"/>
              </w:rPr>
              <w:t>手段</w:t>
            </w:r>
            <w:r w:rsidR="00E2120F" w:rsidRPr="00EB70F6">
              <w:rPr>
                <w:rFonts w:hAnsi="標楷體" w:hint="eastAsia"/>
                <w:color w:val="000000" w:themeColor="text1"/>
                <w:spacing w:val="-8"/>
                <w:sz w:val="24"/>
                <w:szCs w:val="24"/>
              </w:rPr>
              <w:t>欺騙律師公會，以取得入會同意</w:t>
            </w:r>
            <w:r w:rsidR="00F021A3" w:rsidRPr="00EB70F6">
              <w:rPr>
                <w:rFonts w:hAnsi="標楷體" w:hint="eastAsia"/>
                <w:color w:val="000000" w:themeColor="text1"/>
                <w:spacing w:val="-8"/>
                <w:sz w:val="24"/>
                <w:szCs w:val="24"/>
              </w:rPr>
              <w:t>而言。</w:t>
            </w:r>
          </w:p>
          <w:p w:rsidR="00EE3098" w:rsidRPr="00EB70F6" w:rsidRDefault="00EE3098" w:rsidP="00F04D72">
            <w:pPr>
              <w:pStyle w:val="a5"/>
              <w:spacing w:line="360" w:lineRule="atLeast"/>
              <w:ind w:left="500" w:hangingChars="223" w:hanging="500"/>
              <w:rPr>
                <w:rFonts w:hAnsi="標楷體"/>
                <w:color w:val="000000" w:themeColor="text1"/>
                <w:spacing w:val="-8"/>
                <w:sz w:val="24"/>
                <w:szCs w:val="24"/>
              </w:rPr>
            </w:pPr>
            <w:r w:rsidRPr="00EB70F6">
              <w:rPr>
                <w:rFonts w:hAnsi="標楷體" w:hint="eastAsia"/>
                <w:color w:val="000000" w:themeColor="text1"/>
                <w:spacing w:val="-8"/>
                <w:sz w:val="24"/>
                <w:szCs w:val="24"/>
              </w:rPr>
              <w:t>三</w:t>
            </w:r>
            <w:r w:rsidR="008A626A" w:rsidRPr="00EB70F6">
              <w:rPr>
                <w:rFonts w:hAnsi="標楷體" w:hint="eastAsia"/>
                <w:color w:val="000000" w:themeColor="text1"/>
                <w:spacing w:val="-8"/>
                <w:sz w:val="24"/>
                <w:szCs w:val="24"/>
              </w:rPr>
              <w:t>、又</w:t>
            </w:r>
            <w:r w:rsidRPr="00EB70F6">
              <w:rPr>
                <w:rFonts w:hAnsi="標楷體" w:hint="eastAsia"/>
                <w:color w:val="000000" w:themeColor="text1"/>
                <w:spacing w:val="-8"/>
                <w:sz w:val="24"/>
                <w:szCs w:val="24"/>
              </w:rPr>
              <w:t>地方律師公會廢止原同意入會之決定，</w:t>
            </w:r>
            <w:r w:rsidR="008A626A" w:rsidRPr="00EB70F6">
              <w:rPr>
                <w:rFonts w:hAnsi="標楷體" w:hint="eastAsia"/>
                <w:color w:val="000000" w:themeColor="text1"/>
                <w:spacing w:val="-8"/>
                <w:sz w:val="24"/>
                <w:szCs w:val="24"/>
              </w:rPr>
              <w:t>其性質</w:t>
            </w:r>
            <w:r w:rsidR="006446AA" w:rsidRPr="00EB70F6">
              <w:rPr>
                <w:rFonts w:hAnsi="標楷體" w:hint="eastAsia"/>
                <w:color w:val="000000" w:themeColor="text1"/>
                <w:spacing w:val="-8"/>
                <w:sz w:val="24"/>
                <w:szCs w:val="24"/>
              </w:rPr>
              <w:t>即相當</w:t>
            </w:r>
            <w:r w:rsidRPr="00EB70F6">
              <w:rPr>
                <w:rFonts w:hAnsi="標楷體" w:hint="eastAsia"/>
                <w:color w:val="000000" w:themeColor="text1"/>
                <w:spacing w:val="-8"/>
                <w:sz w:val="24"/>
                <w:szCs w:val="24"/>
              </w:rPr>
              <w:t>於</w:t>
            </w:r>
            <w:r w:rsidR="00E2120F" w:rsidRPr="00EB70F6">
              <w:rPr>
                <w:rFonts w:hAnsi="標楷體" w:hint="eastAsia"/>
                <w:color w:val="000000" w:themeColor="text1"/>
                <w:spacing w:val="-8"/>
                <w:sz w:val="24"/>
                <w:szCs w:val="24"/>
              </w:rPr>
              <w:t>修正條文</w:t>
            </w:r>
            <w:r w:rsidRPr="00EB70F6">
              <w:rPr>
                <w:rFonts w:hAnsi="標楷體" w:hint="eastAsia"/>
                <w:color w:val="000000" w:themeColor="text1"/>
                <w:spacing w:val="-8"/>
                <w:sz w:val="24"/>
                <w:szCs w:val="24"/>
              </w:rPr>
              <w:t>第十三條</w:t>
            </w:r>
            <w:r w:rsidR="00383891" w:rsidRPr="00EB70F6">
              <w:rPr>
                <w:rFonts w:hAnsi="標楷體" w:hint="eastAsia"/>
                <w:color w:val="000000" w:themeColor="text1"/>
                <w:spacing w:val="-8"/>
                <w:sz w:val="24"/>
                <w:szCs w:val="24"/>
              </w:rPr>
              <w:t>第</w:t>
            </w:r>
            <w:r w:rsidRPr="00EB70F6">
              <w:rPr>
                <w:rFonts w:hAnsi="標楷體" w:hint="eastAsia"/>
                <w:color w:val="000000" w:themeColor="text1"/>
                <w:spacing w:val="-8"/>
                <w:sz w:val="24"/>
                <w:szCs w:val="24"/>
              </w:rPr>
              <w:t>二項</w:t>
            </w:r>
            <w:r w:rsidR="006446AA" w:rsidRPr="00EB70F6">
              <w:rPr>
                <w:rFonts w:hAnsi="標楷體" w:hint="eastAsia"/>
                <w:color w:val="000000" w:themeColor="text1"/>
                <w:spacing w:val="-8"/>
                <w:sz w:val="24"/>
                <w:szCs w:val="24"/>
              </w:rPr>
              <w:t>後段之不同意入會，故後續相關不同意入會之複審</w:t>
            </w:r>
            <w:r w:rsidR="003F11F2" w:rsidRPr="00EB70F6">
              <w:rPr>
                <w:rFonts w:hAnsi="標楷體" w:hint="eastAsia"/>
                <w:color w:val="000000" w:themeColor="text1"/>
                <w:spacing w:val="-8"/>
                <w:sz w:val="24"/>
                <w:szCs w:val="24"/>
              </w:rPr>
              <w:t>程序，均應予以準用，以符體例一致，亦使</w:t>
            </w:r>
            <w:r w:rsidR="00C22471" w:rsidRPr="00EB70F6">
              <w:rPr>
                <w:rFonts w:hAnsi="標楷體" w:hint="eastAsia"/>
                <w:color w:val="000000" w:themeColor="text1"/>
                <w:spacing w:val="-8"/>
                <w:sz w:val="24"/>
                <w:szCs w:val="24"/>
              </w:rPr>
              <w:t>會員資格</w:t>
            </w:r>
            <w:r w:rsidR="00A92772" w:rsidRPr="00EB70F6">
              <w:rPr>
                <w:rFonts w:hAnsi="標楷體" w:hint="eastAsia"/>
                <w:color w:val="000000" w:themeColor="text1"/>
                <w:spacing w:val="-8"/>
                <w:sz w:val="24"/>
                <w:szCs w:val="24"/>
              </w:rPr>
              <w:t>遭廢止之</w:t>
            </w:r>
            <w:r w:rsidR="003F11F2" w:rsidRPr="00EB70F6">
              <w:rPr>
                <w:rFonts w:hAnsi="標楷體" w:hint="eastAsia"/>
                <w:color w:val="000000" w:themeColor="text1"/>
                <w:spacing w:val="-8"/>
                <w:sz w:val="24"/>
                <w:szCs w:val="24"/>
              </w:rPr>
              <w:t>人有救濟管道</w:t>
            </w:r>
            <w:r w:rsidR="003F11F2" w:rsidRPr="00EB70F6">
              <w:rPr>
                <w:rFonts w:hAnsi="標楷體"/>
                <w:color w:val="000000" w:themeColor="text1"/>
                <w:spacing w:val="-8"/>
                <w:sz w:val="24"/>
                <w:szCs w:val="24"/>
              </w:rPr>
              <w:t>保障</w:t>
            </w:r>
            <w:r w:rsidR="003F11F2" w:rsidRPr="00EB70F6">
              <w:rPr>
                <w:rFonts w:hAnsi="標楷體" w:hint="eastAsia"/>
                <w:color w:val="000000" w:themeColor="text1"/>
                <w:spacing w:val="-8"/>
                <w:sz w:val="24"/>
                <w:szCs w:val="24"/>
              </w:rPr>
              <w:t>其工作權</w:t>
            </w:r>
            <w:r w:rsidR="00C66D9D" w:rsidRPr="00EB70F6">
              <w:rPr>
                <w:rFonts w:hAnsi="標楷體" w:hint="eastAsia"/>
                <w:color w:val="000000" w:themeColor="text1"/>
                <w:spacing w:val="-8"/>
                <w:sz w:val="24"/>
                <w:szCs w:val="24"/>
              </w:rPr>
              <w:t>，爰明定第二項</w:t>
            </w:r>
            <w:r w:rsidRPr="00EB70F6">
              <w:rPr>
                <w:rFonts w:hAnsi="標楷體" w:hint="eastAsia"/>
                <w:color w:val="000000" w:themeColor="text1"/>
                <w:spacing w:val="-8"/>
                <w:sz w:val="24"/>
                <w:szCs w:val="24"/>
              </w:rPr>
              <w:t>準用</w:t>
            </w:r>
            <w:r w:rsidR="00C66D9D" w:rsidRPr="00EB70F6">
              <w:rPr>
                <w:rFonts w:hAnsi="標楷體" w:hint="eastAsia"/>
                <w:color w:val="000000" w:themeColor="text1"/>
                <w:spacing w:val="-8"/>
                <w:sz w:val="24"/>
                <w:szCs w:val="24"/>
              </w:rPr>
              <w:t>之</w:t>
            </w:r>
            <w:r w:rsidRPr="00EB70F6">
              <w:rPr>
                <w:rFonts w:hAnsi="標楷體" w:hint="eastAsia"/>
                <w:color w:val="000000" w:themeColor="text1"/>
                <w:spacing w:val="-8"/>
                <w:sz w:val="24"/>
                <w:szCs w:val="24"/>
              </w:rPr>
              <w:t>規定。</w:t>
            </w:r>
          </w:p>
        </w:tc>
      </w:tr>
      <w:tr w:rsidR="00EB70F6" w:rsidRPr="00EB70F6" w:rsidTr="00125D5A">
        <w:trPr>
          <w:jc w:val="center"/>
        </w:trPr>
        <w:tc>
          <w:tcPr>
            <w:tcW w:w="3224" w:type="dxa"/>
          </w:tcPr>
          <w:p w:rsidR="002350EE" w:rsidRPr="00EB70F6" w:rsidRDefault="002350EE"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第十六條　申請人對全國律師聯合會不同意入會或廢止入會之決定不服者，得提起請求入會之民事訴訟。</w:t>
            </w:r>
            <w:r w:rsidRPr="00EB70F6">
              <w:rPr>
                <w:rFonts w:ascii="標楷體" w:eastAsia="標楷體" w:hAnsi="標楷體"/>
                <w:color w:val="000000" w:themeColor="text1"/>
              </w:rPr>
              <w:t xml:space="preserve">     </w:t>
            </w:r>
          </w:p>
        </w:tc>
        <w:tc>
          <w:tcPr>
            <w:tcW w:w="3224" w:type="dxa"/>
          </w:tcPr>
          <w:p w:rsidR="002350EE" w:rsidRPr="00EB70F6" w:rsidRDefault="002350EE" w:rsidP="00F04D72">
            <w:pPr>
              <w:spacing w:line="360" w:lineRule="atLeast"/>
              <w:ind w:left="240" w:hangingChars="100" w:hanging="240"/>
              <w:jc w:val="both"/>
              <w:rPr>
                <w:rFonts w:ascii="標楷體" w:eastAsia="標楷體" w:hAnsi="標楷體"/>
                <w:color w:val="000000" w:themeColor="text1"/>
              </w:rPr>
            </w:pPr>
          </w:p>
        </w:tc>
        <w:tc>
          <w:tcPr>
            <w:tcW w:w="3755" w:type="dxa"/>
          </w:tcPr>
          <w:p w:rsidR="002350EE" w:rsidRPr="00EB70F6" w:rsidRDefault="002350EE"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2350EE" w:rsidRPr="00EB70F6" w:rsidRDefault="002350EE" w:rsidP="00F04D72">
            <w:pPr>
              <w:spacing w:line="360" w:lineRule="atLeast"/>
              <w:ind w:left="538" w:hangingChars="224" w:hanging="538"/>
              <w:jc w:val="both"/>
              <w:rPr>
                <w:rFonts w:ascii="標楷體" w:eastAsia="標楷體" w:hAnsi="標楷體"/>
                <w:color w:val="000000" w:themeColor="text1"/>
              </w:rPr>
            </w:pPr>
            <w:r w:rsidRPr="00EB70F6">
              <w:rPr>
                <w:rFonts w:ascii="標楷體" w:eastAsia="標楷體" w:hAnsi="標楷體" w:hint="eastAsia"/>
                <w:color w:val="000000" w:themeColor="text1"/>
              </w:rPr>
              <w:t>二、基於律師</w:t>
            </w:r>
            <w:r w:rsidR="00076D50" w:rsidRPr="00EB70F6">
              <w:rPr>
                <w:rFonts w:ascii="標楷體" w:eastAsia="標楷體" w:hAnsi="標楷體" w:hint="eastAsia"/>
                <w:color w:val="000000" w:themeColor="text1"/>
              </w:rPr>
              <w:t>自治</w:t>
            </w:r>
            <w:r w:rsidRPr="00EB70F6">
              <w:rPr>
                <w:rFonts w:ascii="標楷體" w:eastAsia="標楷體" w:hAnsi="標楷體" w:hint="eastAsia"/>
                <w:color w:val="000000" w:themeColor="text1"/>
              </w:rPr>
              <w:t>自律原則，律師公會對申請入會者固得審查其是否具備入會條件，但應賦予被拒絕入會者</w:t>
            </w:r>
            <w:r w:rsidR="009A1845" w:rsidRPr="00EB70F6">
              <w:rPr>
                <w:rFonts w:ascii="標楷體" w:eastAsia="標楷體" w:hAnsi="標楷體" w:hint="eastAsia"/>
                <w:color w:val="000000" w:themeColor="text1"/>
              </w:rPr>
              <w:t>及被廢止入會者</w:t>
            </w:r>
            <w:r w:rsidRPr="00EB70F6">
              <w:rPr>
                <w:rFonts w:ascii="標楷體" w:eastAsia="標楷體" w:hAnsi="標楷體" w:hint="eastAsia"/>
                <w:color w:val="000000" w:themeColor="text1"/>
              </w:rPr>
              <w:t>救濟管道。為避免救濟程序屬民事救濟或行政救濟之疑義，明定對全國律師聯合會之不同意入會或廢止入會之決定不服者，得提起民事訴訟。</w:t>
            </w:r>
          </w:p>
          <w:p w:rsidR="002350EE" w:rsidRPr="00EB70F6" w:rsidRDefault="002350EE"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三、申請人取得前開確定訴訟勝訴判決，即得同時加入地方律師公會及全國律師聯合會，且自該判決確定時起即生入會之效力</w:t>
            </w:r>
            <w:r w:rsidR="009A1845" w:rsidRPr="00EB70F6">
              <w:rPr>
                <w:rFonts w:ascii="標楷體" w:eastAsia="標楷體" w:hAnsi="標楷體" w:hint="eastAsia"/>
                <w:color w:val="000000" w:themeColor="text1"/>
              </w:rPr>
              <w:t>，併予敘明</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113137" w:rsidRPr="00EB70F6" w:rsidRDefault="00113137"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第十七條　律師為變更所屬地方律師公會，得向其他地方律師公會申請入會。</w:t>
            </w:r>
          </w:p>
          <w:p w:rsidR="00113137" w:rsidRPr="00EB70F6" w:rsidRDefault="00113137"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前項申請，應提出入會申請書及相關文件，並附具已向原所屬地方律師公會申請退會之證明。</w:t>
            </w:r>
          </w:p>
          <w:p w:rsidR="00113137" w:rsidRPr="00EB70F6" w:rsidRDefault="00113137"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地方律師公會受理第</w:t>
            </w:r>
            <w:r w:rsidRPr="00EB70F6">
              <w:rPr>
                <w:rFonts w:ascii="標楷體" w:eastAsia="標楷體" w:hAnsi="標楷體" w:hint="eastAsia"/>
                <w:bCs/>
                <w:color w:val="000000" w:themeColor="text1"/>
                <w:spacing w:val="-8"/>
                <w:u w:val="single"/>
              </w:rPr>
              <w:t>一</w:t>
            </w:r>
            <w:r w:rsidRPr="00EB70F6">
              <w:rPr>
                <w:rFonts w:ascii="標楷體" w:eastAsia="標楷體" w:hAnsi="標楷體" w:hint="eastAsia"/>
                <w:bCs/>
                <w:color w:val="000000" w:themeColor="text1"/>
                <w:spacing w:val="-8"/>
              </w:rPr>
              <w:t>項申請後，應逕予同意，並通知申請人、原所屬地方律師公會及全國律師聯合會，不適用第十二條規定。</w:t>
            </w:r>
          </w:p>
          <w:p w:rsidR="002350EE" w:rsidRPr="00EB70F6" w:rsidRDefault="00113137" w:rsidP="00F04D72">
            <w:pPr>
              <w:kinsoku w:val="0"/>
              <w:spacing w:line="360" w:lineRule="atLeast"/>
              <w:ind w:left="224" w:hangingChars="100" w:hanging="224"/>
              <w:jc w:val="both"/>
              <w:rPr>
                <w:rFonts w:ascii="標楷體" w:eastAsia="標楷體" w:hAnsi="標楷體"/>
                <w:color w:val="000000" w:themeColor="text1"/>
              </w:rPr>
            </w:pPr>
            <w:r w:rsidRPr="00EB70F6">
              <w:rPr>
                <w:rFonts w:ascii="標楷體" w:eastAsia="標楷體" w:hAnsi="標楷體" w:hint="eastAsia"/>
                <w:bCs/>
                <w:color w:val="000000" w:themeColor="text1"/>
                <w:spacing w:val="-8"/>
              </w:rPr>
              <w:t xml:space="preserve">　　　前項同意，自申請時生效。但退出原所屬地方律師公會之效力發生在後者，自退出時生效。</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FA58E0" w:rsidRPr="00EB70F6" w:rsidRDefault="00FA58E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A58E0" w:rsidRPr="00EB70F6" w:rsidRDefault="00FA58E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二、為保障律師選擇執業地點之執業自由，爰為第一項規定。</w:t>
            </w:r>
          </w:p>
          <w:p w:rsidR="00FA58E0" w:rsidRPr="00EB70F6" w:rsidRDefault="00FA58E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hint="eastAsia"/>
                <w:color w:val="000000" w:themeColor="text1"/>
              </w:rPr>
              <w:t>三、律師雖可變更所屬地方公會，然為落實律師一般會員資格單一化制度，避免律師同時成為複數地方律師公會之一般會員，爰為第二項規定。</w:t>
            </w:r>
          </w:p>
          <w:p w:rsidR="00FA58E0" w:rsidRPr="00EB70F6" w:rsidRDefault="00FA58E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四、因律師變更所屬地方律師公會，僅為會籍變更，究與第一次申請入會不同，其入會資格既已由前所屬地方律師公會予以審核，則毋庸再適用修正條文第十二條所定之審查入會程序，受理申請之地方律師公會應逕予同意，然為會籍管理之需，有通知原所屬地方律師公會及全國律師聯合會之必要，爰為第三項規定。</w:t>
            </w:r>
          </w:p>
          <w:p w:rsidR="002350EE" w:rsidRPr="00EB70F6" w:rsidRDefault="00FA58E0" w:rsidP="00F04D72">
            <w:pPr>
              <w:kinsoku w:val="0"/>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五、因變更會籍涉及原公會會籍之喪失、新公會會籍之取得及因此所生律師執業權利義務之變更，故有明定生效時點之必要，爰為第四項規定。</w:t>
            </w:r>
          </w:p>
        </w:tc>
      </w:tr>
      <w:tr w:rsidR="00EB70F6" w:rsidRPr="00EB70F6" w:rsidTr="00125D5A">
        <w:trPr>
          <w:jc w:val="center"/>
        </w:trPr>
        <w:tc>
          <w:tcPr>
            <w:tcW w:w="3224" w:type="dxa"/>
          </w:tcPr>
          <w:p w:rsidR="002350EE" w:rsidRPr="00EB70F6" w:rsidRDefault="002350EE"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第十八條　律師有下列情形之一者，應於事實發生之日起一個月內，向律師公會申請退會。未主動申請退會者，律師公會應除去其會員資格：</w:t>
            </w:r>
          </w:p>
          <w:p w:rsidR="002350EE" w:rsidRPr="00EB70F6" w:rsidRDefault="002350EE" w:rsidP="00F04D72">
            <w:pPr>
              <w:kinsoku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一、經法務部撤銷、廢止律師證書、停止執行職務或除名。</w:t>
            </w:r>
          </w:p>
          <w:p w:rsidR="002350EE" w:rsidRPr="00EB70F6" w:rsidRDefault="002350EE" w:rsidP="00F04D72">
            <w:pPr>
              <w:kinsoku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二、受停止執行職務之懲戒處分，其停止執行職務期間尚未屆滿。</w:t>
            </w:r>
          </w:p>
          <w:p w:rsidR="002350EE" w:rsidRPr="00EB70F6" w:rsidRDefault="002350EE" w:rsidP="00F04D72">
            <w:pPr>
              <w:kinsoku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三、擔任中央或地方機關特定臨時職務</w:t>
            </w:r>
            <w:r w:rsidR="00804CAC" w:rsidRPr="00EB70F6">
              <w:rPr>
                <w:rFonts w:ascii="標楷體" w:eastAsia="標楷體" w:hAnsi="標楷體" w:hint="eastAsia"/>
                <w:color w:val="000000" w:themeColor="text1"/>
              </w:rPr>
              <w:t>以外之公務員</w:t>
            </w:r>
            <w:r w:rsidR="00E240B5" w:rsidRPr="00EB70F6">
              <w:rPr>
                <w:rFonts w:ascii="標楷體" w:eastAsia="標楷體" w:hAnsi="標楷體" w:hint="eastAsia"/>
                <w:color w:val="000000" w:themeColor="text1"/>
              </w:rPr>
              <w:t>。但</w:t>
            </w:r>
            <w:r w:rsidRPr="00EB70F6">
              <w:rPr>
                <w:rFonts w:ascii="標楷體" w:eastAsia="標楷體" w:hAnsi="標楷體" w:hint="eastAsia"/>
                <w:color w:val="000000" w:themeColor="text1"/>
              </w:rPr>
              <w:t>其他法律有特別規定</w:t>
            </w:r>
            <w:r w:rsidR="00E240B5" w:rsidRPr="00EB70F6">
              <w:rPr>
                <w:rFonts w:ascii="標楷體" w:eastAsia="標楷體" w:hAnsi="標楷體" w:hint="eastAsia"/>
                <w:color w:val="000000" w:themeColor="text1"/>
              </w:rPr>
              <w:t>者，不在此限</w:t>
            </w:r>
            <w:r w:rsidRPr="00EB70F6">
              <w:rPr>
                <w:rFonts w:ascii="標楷體" w:eastAsia="標楷體" w:hAnsi="標楷體" w:hint="eastAsia"/>
                <w:color w:val="000000" w:themeColor="text1"/>
              </w:rPr>
              <w:t>。</w:t>
            </w:r>
          </w:p>
          <w:p w:rsidR="002350EE" w:rsidRPr="00EB70F6" w:rsidRDefault="002350EE"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律師死亡者，應由律師公會主動除去其會員資格。</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2350EE" w:rsidP="00F04D72">
            <w:pPr>
              <w:spacing w:line="360" w:lineRule="atLeast"/>
              <w:ind w:left="286" w:hangingChars="119" w:hanging="286"/>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2350EE" w:rsidRPr="00EB70F6" w:rsidRDefault="002350EE" w:rsidP="00F04D72">
            <w:pPr>
              <w:kinsoku w:val="0"/>
              <w:overflowPunct w:val="0"/>
              <w:snapToGrid w:val="0"/>
              <w:spacing w:line="360" w:lineRule="atLeast"/>
              <w:ind w:left="475" w:hangingChars="198" w:hanging="475"/>
              <w:jc w:val="both"/>
              <w:rPr>
                <w:rFonts w:ascii="標楷體" w:eastAsia="標楷體" w:hAnsi="標楷體"/>
                <w:color w:val="000000" w:themeColor="text1"/>
              </w:rPr>
            </w:pPr>
            <w:r w:rsidRPr="00EB70F6">
              <w:rPr>
                <w:rFonts w:ascii="標楷體" w:eastAsia="標楷體" w:hAnsi="標楷體" w:hint="eastAsia"/>
                <w:color w:val="000000" w:themeColor="text1"/>
              </w:rPr>
              <w:t>二、第一項規定律師申請退會及其未主動退會者，律師公會除去會員資格之事由。</w:t>
            </w:r>
            <w:r w:rsidR="00F32DE6" w:rsidRPr="00EB70F6">
              <w:rPr>
                <w:rFonts w:ascii="標楷體" w:eastAsia="標楷體" w:hAnsi="標楷體" w:hint="eastAsia"/>
                <w:color w:val="000000" w:themeColor="text1"/>
              </w:rPr>
              <w:t>其中</w:t>
            </w:r>
            <w:r w:rsidRPr="00EB70F6">
              <w:rPr>
                <w:rFonts w:ascii="標楷體" w:eastAsia="標楷體" w:hAnsi="標楷體" w:hint="eastAsia"/>
                <w:color w:val="000000" w:themeColor="text1"/>
              </w:rPr>
              <w:t>第三款所稱公務員，係指公務員服務法第二十四條規定受有俸給之文、武職公務員及其他公營事業機關服務人員。</w:t>
            </w:r>
          </w:p>
          <w:p w:rsidR="002350EE" w:rsidRPr="00EB70F6" w:rsidRDefault="00F32DE6" w:rsidP="00F04D72">
            <w:pPr>
              <w:kinsoku w:val="0"/>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color w:val="000000" w:themeColor="text1"/>
              </w:rPr>
              <w:t>三</w:t>
            </w:r>
            <w:r w:rsidR="002350EE" w:rsidRPr="00EB70F6">
              <w:rPr>
                <w:rFonts w:ascii="標楷體" w:eastAsia="標楷體" w:hAnsi="標楷體" w:hint="eastAsia"/>
                <w:color w:val="000000" w:themeColor="text1"/>
              </w:rPr>
              <w:t>、第二項規定律師死亡者，應由律師公會主動除去其會員資格。</w:t>
            </w:r>
          </w:p>
        </w:tc>
      </w:tr>
      <w:tr w:rsidR="00EB70F6" w:rsidRPr="00EB70F6" w:rsidTr="00125D5A">
        <w:trPr>
          <w:jc w:val="center"/>
        </w:trPr>
        <w:tc>
          <w:tcPr>
            <w:tcW w:w="3224" w:type="dxa"/>
          </w:tcPr>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第四章　律師職務之執行</w:t>
            </w:r>
          </w:p>
        </w:tc>
        <w:tc>
          <w:tcPr>
            <w:tcW w:w="3224" w:type="dxa"/>
          </w:tcPr>
          <w:p w:rsidR="002350EE" w:rsidRPr="00EB70F6" w:rsidRDefault="002350EE"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2350EE" w:rsidRPr="00EB70F6" w:rsidRDefault="00FB4DD0" w:rsidP="00F04D72">
            <w:pPr>
              <w:pStyle w:val="a5"/>
              <w:snapToGrid w:val="0"/>
              <w:spacing w:line="360" w:lineRule="atLeast"/>
              <w:ind w:left="240" w:hangingChars="100" w:hanging="240"/>
              <w:rPr>
                <w:rFonts w:hAnsi="標楷體"/>
                <w:color w:val="000000" w:themeColor="text1"/>
                <w:sz w:val="24"/>
                <w:szCs w:val="24"/>
                <w:u w:val="single"/>
              </w:rPr>
            </w:pPr>
            <w:r w:rsidRPr="00EB70F6">
              <w:rPr>
                <w:rFonts w:hAnsi="標楷體"/>
                <w:color w:val="000000" w:themeColor="text1"/>
                <w:sz w:val="24"/>
                <w:szCs w:val="24"/>
                <w:u w:val="single"/>
              </w:rPr>
              <w:t>章名新增</w:t>
            </w:r>
            <w:r w:rsidR="00F200E1" w:rsidRPr="00EB70F6">
              <w:rPr>
                <w:rFonts w:hAnsi="標楷體" w:hint="eastAsia"/>
                <w:color w:val="000000" w:themeColor="text1"/>
                <w:sz w:val="24"/>
                <w:szCs w:val="24"/>
              </w:rPr>
              <w:t>。</w:t>
            </w:r>
          </w:p>
        </w:tc>
      </w:tr>
      <w:tr w:rsidR="00EB70F6" w:rsidRPr="00EB70F6" w:rsidTr="00125D5A">
        <w:trPr>
          <w:jc w:val="center"/>
        </w:trPr>
        <w:tc>
          <w:tcPr>
            <w:tcW w:w="3224" w:type="dxa"/>
          </w:tcPr>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r w:rsidRPr="00EB70F6">
              <w:rPr>
                <w:rFonts w:hAnsi="標楷體" w:hint="eastAsia"/>
                <w:color w:val="000000" w:themeColor="text1"/>
                <w:spacing w:val="-8"/>
                <w:sz w:val="24"/>
                <w:szCs w:val="24"/>
              </w:rPr>
              <w:t xml:space="preserve">第十九條　</w:t>
            </w:r>
            <w:r w:rsidRPr="00EB70F6">
              <w:rPr>
                <w:rFonts w:hAnsi="標楷體" w:hint="eastAsia"/>
                <w:color w:val="000000" w:themeColor="text1"/>
                <w:spacing w:val="-8"/>
                <w:sz w:val="24"/>
                <w:szCs w:val="24"/>
                <w:u w:val="single"/>
              </w:rPr>
              <w:t>領有律師證書並</w:t>
            </w:r>
            <w:r w:rsidRPr="00EB70F6">
              <w:rPr>
                <w:rFonts w:hAnsi="標楷體" w:hint="eastAsia"/>
                <w:color w:val="000000" w:themeColor="text1"/>
                <w:spacing w:val="-8"/>
                <w:sz w:val="24"/>
                <w:szCs w:val="24"/>
              </w:rPr>
              <w:t>加入</w:t>
            </w:r>
            <w:r w:rsidRPr="00EB70F6">
              <w:rPr>
                <w:rFonts w:hAnsi="標楷體" w:hint="eastAsia"/>
                <w:color w:val="000000" w:themeColor="text1"/>
                <w:spacing w:val="-8"/>
                <w:sz w:val="24"/>
                <w:szCs w:val="24"/>
                <w:u w:val="single"/>
              </w:rPr>
              <w:t>地方</w:t>
            </w:r>
            <w:r w:rsidRPr="00EB70F6">
              <w:rPr>
                <w:rFonts w:hAnsi="標楷體" w:hint="eastAsia"/>
                <w:color w:val="000000" w:themeColor="text1"/>
                <w:spacing w:val="-8"/>
                <w:sz w:val="24"/>
                <w:szCs w:val="24"/>
              </w:rPr>
              <w:t>律師公會</w:t>
            </w:r>
            <w:r w:rsidRPr="00EB70F6">
              <w:rPr>
                <w:rFonts w:hAnsi="標楷體" w:hint="eastAsia"/>
                <w:color w:val="000000" w:themeColor="text1"/>
                <w:spacing w:val="-8"/>
                <w:sz w:val="24"/>
                <w:szCs w:val="24"/>
                <w:u w:val="single"/>
              </w:rPr>
              <w:t>及全國律師聯合會者</w:t>
            </w:r>
            <w:r w:rsidRPr="00EB70F6">
              <w:rPr>
                <w:rFonts w:hAnsi="標楷體" w:hint="eastAsia"/>
                <w:color w:val="000000" w:themeColor="text1"/>
                <w:spacing w:val="-8"/>
                <w:sz w:val="24"/>
                <w:szCs w:val="24"/>
              </w:rPr>
              <w:t>，得</w:t>
            </w:r>
            <w:r w:rsidRPr="00EB70F6">
              <w:rPr>
                <w:rFonts w:hAnsi="標楷體" w:hint="eastAsia"/>
                <w:color w:val="000000" w:themeColor="text1"/>
                <w:spacing w:val="-8"/>
                <w:sz w:val="24"/>
                <w:szCs w:val="24"/>
                <w:u w:val="single"/>
              </w:rPr>
              <w:t>依本法規定於全國</w:t>
            </w:r>
            <w:r w:rsidRPr="00EB70F6">
              <w:rPr>
                <w:rFonts w:hAnsi="標楷體" w:hint="eastAsia"/>
                <w:color w:val="000000" w:themeColor="text1"/>
                <w:spacing w:val="-8"/>
                <w:sz w:val="24"/>
                <w:szCs w:val="24"/>
              </w:rPr>
              <w:t>執行</w:t>
            </w:r>
            <w:r w:rsidRPr="00EB70F6">
              <w:rPr>
                <w:rFonts w:hAnsi="標楷體" w:hint="eastAsia"/>
                <w:color w:val="000000" w:themeColor="text1"/>
                <w:spacing w:val="-8"/>
                <w:sz w:val="24"/>
                <w:szCs w:val="24"/>
                <w:u w:val="single"/>
              </w:rPr>
              <w:t>律師</w:t>
            </w:r>
            <w:r w:rsidRPr="00EB70F6">
              <w:rPr>
                <w:rFonts w:hAnsi="標楷體" w:hint="eastAsia"/>
                <w:color w:val="000000" w:themeColor="text1"/>
                <w:spacing w:val="-8"/>
                <w:sz w:val="24"/>
                <w:szCs w:val="24"/>
              </w:rPr>
              <w:t>職務。</w:t>
            </w: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p>
          <w:p w:rsidR="002350EE" w:rsidRPr="00EB70F6" w:rsidRDefault="002350EE" w:rsidP="00F04D72">
            <w:pPr>
              <w:pStyle w:val="a5"/>
              <w:spacing w:line="360" w:lineRule="atLeast"/>
              <w:ind w:left="224" w:hangingChars="100" w:hanging="224"/>
              <w:rPr>
                <w:rFonts w:hAnsi="標楷體"/>
                <w:color w:val="000000" w:themeColor="text1"/>
                <w:spacing w:val="-8"/>
                <w:sz w:val="24"/>
                <w:szCs w:val="24"/>
              </w:rPr>
            </w:pPr>
          </w:p>
        </w:tc>
        <w:tc>
          <w:tcPr>
            <w:tcW w:w="3224" w:type="dxa"/>
          </w:tcPr>
          <w:p w:rsidR="00514B91" w:rsidRPr="00EB70F6" w:rsidRDefault="00514B91" w:rsidP="00F04D72">
            <w:pPr>
              <w:pStyle w:val="a5"/>
              <w:snapToGrid w:val="0"/>
              <w:spacing w:line="360" w:lineRule="atLeast"/>
              <w:ind w:left="179" w:hangingChars="80" w:hanging="179"/>
              <w:rPr>
                <w:rFonts w:hAnsi="標楷體"/>
                <w:color w:val="000000" w:themeColor="text1"/>
                <w:spacing w:val="-8"/>
                <w:sz w:val="24"/>
                <w:szCs w:val="24"/>
              </w:rPr>
            </w:pPr>
            <w:r w:rsidRPr="00EB70F6">
              <w:rPr>
                <w:rFonts w:hAnsi="標楷體" w:hint="eastAsia"/>
                <w:color w:val="000000" w:themeColor="text1"/>
                <w:spacing w:val="-8"/>
                <w:sz w:val="24"/>
                <w:szCs w:val="24"/>
              </w:rPr>
              <w:t>第九條　律師依第七條之規定登錄後，得在左列機關執行職務：</w:t>
            </w:r>
          </w:p>
          <w:p w:rsidR="00514B91" w:rsidRPr="00EB70F6" w:rsidRDefault="00514B91" w:rsidP="00F04D72">
            <w:pPr>
              <w:pStyle w:val="a5"/>
              <w:snapToGrid w:val="0"/>
              <w:spacing w:line="360" w:lineRule="atLeast"/>
              <w:ind w:left="746" w:hangingChars="333" w:hanging="746"/>
              <w:rPr>
                <w:rFonts w:hAnsi="標楷體"/>
                <w:color w:val="000000" w:themeColor="text1"/>
                <w:spacing w:val="-8"/>
                <w:sz w:val="24"/>
                <w:szCs w:val="24"/>
              </w:rPr>
            </w:pPr>
            <w:r w:rsidRPr="00EB70F6">
              <w:rPr>
                <w:rFonts w:hAnsi="標楷體" w:hint="eastAsia"/>
                <w:color w:val="000000" w:themeColor="text1"/>
                <w:spacing w:val="-8"/>
                <w:sz w:val="24"/>
                <w:szCs w:val="24"/>
              </w:rPr>
              <w:t xml:space="preserve">　一、各法院、檢察署及司法警察機關。</w:t>
            </w:r>
          </w:p>
          <w:p w:rsidR="00514B91" w:rsidRPr="00EB70F6" w:rsidRDefault="00514B91" w:rsidP="00F04D72">
            <w:pPr>
              <w:pStyle w:val="a5"/>
              <w:snapToGrid w:val="0"/>
              <w:spacing w:line="360" w:lineRule="atLeast"/>
              <w:ind w:left="746" w:hangingChars="333" w:hanging="746"/>
              <w:rPr>
                <w:rFonts w:hAnsi="標楷體"/>
                <w:color w:val="000000" w:themeColor="text1"/>
                <w:spacing w:val="-8"/>
                <w:sz w:val="24"/>
                <w:szCs w:val="24"/>
              </w:rPr>
            </w:pPr>
            <w:r w:rsidRPr="00EB70F6">
              <w:rPr>
                <w:rFonts w:hAnsi="標楷體" w:hint="eastAsia"/>
                <w:color w:val="000000" w:themeColor="text1"/>
                <w:spacing w:val="-8"/>
                <w:sz w:val="24"/>
                <w:szCs w:val="24"/>
              </w:rPr>
              <w:t xml:space="preserve">　二、其他依法令規定律師得行職務之機關。</w:t>
            </w:r>
          </w:p>
          <w:p w:rsidR="00514B91" w:rsidRPr="00EB70F6" w:rsidRDefault="00514B91" w:rsidP="00F04D72">
            <w:pPr>
              <w:pStyle w:val="a5"/>
              <w:snapToGrid w:val="0"/>
              <w:spacing w:line="360" w:lineRule="atLeast"/>
              <w:rPr>
                <w:rFonts w:hAnsi="標楷體"/>
                <w:color w:val="000000" w:themeColor="text1"/>
                <w:spacing w:val="-8"/>
                <w:sz w:val="24"/>
                <w:szCs w:val="24"/>
              </w:rPr>
            </w:pPr>
          </w:p>
          <w:p w:rsidR="002350EE" w:rsidRPr="00EB70F6" w:rsidRDefault="001A79E5" w:rsidP="00F04D72">
            <w:pPr>
              <w:pStyle w:val="a5"/>
              <w:snapToGrid w:val="0"/>
              <w:spacing w:line="360" w:lineRule="atLeast"/>
              <w:ind w:left="320" w:hangingChars="143" w:hanging="320"/>
              <w:rPr>
                <w:rFonts w:hAnsi="標楷體"/>
                <w:color w:val="000000" w:themeColor="text1"/>
                <w:spacing w:val="-8"/>
                <w:sz w:val="24"/>
                <w:szCs w:val="24"/>
                <w:u w:val="single"/>
              </w:rPr>
            </w:pPr>
            <w:r w:rsidRPr="00EB70F6">
              <w:rPr>
                <w:rFonts w:hAnsi="標楷體" w:hint="eastAsia"/>
                <w:color w:val="000000" w:themeColor="text1"/>
                <w:spacing w:val="-8"/>
                <w:sz w:val="24"/>
                <w:szCs w:val="24"/>
              </w:rPr>
              <w:t>第十一條</w:t>
            </w:r>
            <w:r w:rsidR="002350EE" w:rsidRPr="00EB70F6">
              <w:rPr>
                <w:rFonts w:hAnsi="標楷體" w:hint="eastAsia"/>
                <w:color w:val="000000" w:themeColor="text1"/>
                <w:spacing w:val="-8"/>
                <w:sz w:val="24"/>
                <w:szCs w:val="24"/>
              </w:rPr>
              <w:t xml:space="preserve">　</w:t>
            </w:r>
            <w:r w:rsidR="002350EE" w:rsidRPr="00EB70F6">
              <w:rPr>
                <w:rFonts w:hAnsi="標楷體" w:hint="eastAsia"/>
                <w:color w:val="000000" w:themeColor="text1"/>
                <w:spacing w:val="-8"/>
                <w:sz w:val="24"/>
                <w:szCs w:val="24"/>
                <w:u w:val="single"/>
              </w:rPr>
              <w:t>律師非</w:t>
            </w:r>
            <w:r w:rsidR="002350EE" w:rsidRPr="00EB70F6">
              <w:rPr>
                <w:rFonts w:hAnsi="標楷體" w:hint="eastAsia"/>
                <w:color w:val="000000" w:themeColor="text1"/>
                <w:spacing w:val="-8"/>
                <w:sz w:val="24"/>
                <w:szCs w:val="24"/>
              </w:rPr>
              <w:t>加入律師公會，不得執行職務；</w:t>
            </w:r>
            <w:r w:rsidR="002350EE" w:rsidRPr="00EB70F6">
              <w:rPr>
                <w:rFonts w:hAnsi="標楷體" w:hint="eastAsia"/>
                <w:color w:val="000000" w:themeColor="text1"/>
                <w:spacing w:val="-8"/>
                <w:sz w:val="24"/>
                <w:szCs w:val="24"/>
                <w:u w:val="single"/>
              </w:rPr>
              <w:t>律師公會亦不得拒絕其加入。</w:t>
            </w:r>
          </w:p>
          <w:p w:rsidR="001A79E5" w:rsidRPr="00EB70F6" w:rsidRDefault="001A79E5" w:rsidP="00F04D72">
            <w:pPr>
              <w:pStyle w:val="a5"/>
              <w:snapToGrid w:val="0"/>
              <w:spacing w:line="360" w:lineRule="atLeast"/>
              <w:ind w:left="320" w:hangingChars="143" w:hanging="320"/>
              <w:rPr>
                <w:rFonts w:hAnsi="標楷體"/>
                <w:color w:val="000000" w:themeColor="text1"/>
                <w:spacing w:val="-8"/>
                <w:sz w:val="24"/>
                <w:szCs w:val="24"/>
                <w:u w:val="single"/>
              </w:rPr>
            </w:pPr>
            <w:r w:rsidRPr="00EB70F6">
              <w:rPr>
                <w:rFonts w:hAnsi="標楷體" w:hint="eastAsia"/>
                <w:color w:val="000000" w:themeColor="text1"/>
                <w:spacing w:val="-8"/>
                <w:sz w:val="24"/>
                <w:szCs w:val="24"/>
              </w:rPr>
              <w:t xml:space="preserve">        </w:t>
            </w:r>
            <w:r w:rsidRPr="00EB70F6">
              <w:rPr>
                <w:rFonts w:hAnsi="標楷體" w:hint="eastAsia"/>
                <w:color w:val="000000" w:themeColor="text1"/>
                <w:spacing w:val="-8"/>
                <w:sz w:val="24"/>
                <w:szCs w:val="24"/>
                <w:u w:val="single"/>
              </w:rPr>
              <w:t>地方法院登錄之律師，滿十五人者，應於該法院所在地設立律師公會，並以地方法院之區域為組織區域；其未滿十五人者，應暫時加入鄰近地方法院所在地之律師公會，或共同設立之。</w:t>
            </w:r>
          </w:p>
          <w:p w:rsidR="001A79E5" w:rsidRPr="00EB70F6" w:rsidRDefault="001A79E5" w:rsidP="00F04D72">
            <w:pPr>
              <w:pStyle w:val="a5"/>
              <w:snapToGrid w:val="0"/>
              <w:spacing w:line="360" w:lineRule="atLeast"/>
              <w:ind w:left="320" w:hangingChars="143" w:hanging="320"/>
              <w:rPr>
                <w:rFonts w:hAnsi="標楷體"/>
                <w:color w:val="000000" w:themeColor="text1"/>
                <w:spacing w:val="-8"/>
                <w:sz w:val="24"/>
                <w:szCs w:val="24"/>
                <w:u w:val="single"/>
              </w:rPr>
            </w:pPr>
            <w:r w:rsidRPr="00EB70F6">
              <w:rPr>
                <w:rFonts w:hAnsi="標楷體" w:hint="eastAsia"/>
                <w:color w:val="000000" w:themeColor="text1"/>
                <w:spacing w:val="-8"/>
                <w:sz w:val="24"/>
                <w:szCs w:val="24"/>
              </w:rPr>
              <w:t xml:space="preserve">       </w:t>
            </w:r>
            <w:r w:rsidRPr="00EB70F6">
              <w:rPr>
                <w:rFonts w:hAnsi="標楷體" w:hint="eastAsia"/>
                <w:color w:val="000000" w:themeColor="text1"/>
                <w:spacing w:val="-8"/>
                <w:sz w:val="24"/>
                <w:szCs w:val="24"/>
                <w:u w:val="single"/>
              </w:rPr>
              <w:t>各地方律師公會，得以七個以上之發起，及全體過半數之同意，組織全國律師公會聯合會。</w:t>
            </w:r>
          </w:p>
          <w:p w:rsidR="001A79E5" w:rsidRPr="00EB70F6" w:rsidRDefault="001A79E5" w:rsidP="00F04D72">
            <w:pPr>
              <w:pStyle w:val="a5"/>
              <w:snapToGrid w:val="0"/>
              <w:spacing w:line="360" w:lineRule="atLeast"/>
              <w:ind w:left="320" w:hangingChars="143" w:hanging="320"/>
              <w:rPr>
                <w:rFonts w:hAnsi="標楷體"/>
                <w:color w:val="000000" w:themeColor="text1"/>
                <w:spacing w:val="-8"/>
                <w:sz w:val="24"/>
                <w:szCs w:val="24"/>
                <w:u w:val="single"/>
              </w:rPr>
            </w:pPr>
            <w:r w:rsidRPr="00EB70F6">
              <w:rPr>
                <w:rFonts w:hAnsi="標楷體" w:hint="eastAsia"/>
                <w:color w:val="000000" w:themeColor="text1"/>
                <w:spacing w:val="-8"/>
                <w:sz w:val="24"/>
                <w:szCs w:val="24"/>
              </w:rPr>
              <w:t xml:space="preserve">       </w:t>
            </w:r>
            <w:r w:rsidRPr="00EB70F6">
              <w:rPr>
                <w:rFonts w:hAnsi="標楷體" w:hint="eastAsia"/>
                <w:color w:val="000000" w:themeColor="text1"/>
                <w:spacing w:val="-8"/>
                <w:sz w:val="24"/>
                <w:szCs w:val="24"/>
                <w:u w:val="single"/>
              </w:rPr>
              <w:t>在同一組織區域之同級公會，以一個為限。</w:t>
            </w:r>
          </w:p>
        </w:tc>
        <w:tc>
          <w:tcPr>
            <w:tcW w:w="3755" w:type="dxa"/>
          </w:tcPr>
          <w:p w:rsidR="002350EE" w:rsidRPr="00EB70F6" w:rsidRDefault="00E240B5"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一、現行第九條及第十一條第一項整併為本條</w:t>
            </w:r>
            <w:r w:rsidR="002350EE" w:rsidRPr="00EB70F6">
              <w:rPr>
                <w:rFonts w:ascii="標楷體" w:eastAsia="標楷體" w:hAnsi="標楷體" w:hint="eastAsia"/>
                <w:color w:val="000000" w:themeColor="text1"/>
              </w:rPr>
              <w:t>。</w:t>
            </w:r>
          </w:p>
          <w:p w:rsidR="002350EE" w:rsidRPr="00EB70F6" w:rsidRDefault="00BA3971" w:rsidP="00F04D72">
            <w:pPr>
              <w:pStyle w:val="a5"/>
              <w:snapToGrid w:val="0"/>
              <w:spacing w:line="360" w:lineRule="atLeast"/>
              <w:ind w:left="500" w:hangingChars="223" w:hanging="500"/>
              <w:rPr>
                <w:rFonts w:hAnsi="標楷體"/>
                <w:color w:val="000000" w:themeColor="text1"/>
                <w:spacing w:val="-8"/>
                <w:sz w:val="24"/>
                <w:szCs w:val="24"/>
              </w:rPr>
            </w:pPr>
            <w:r w:rsidRPr="00EB70F6">
              <w:rPr>
                <w:rFonts w:hAnsi="標楷體" w:hint="eastAsia"/>
                <w:color w:val="000000" w:themeColor="text1"/>
                <w:spacing w:val="-8"/>
                <w:sz w:val="24"/>
                <w:szCs w:val="24"/>
              </w:rPr>
              <w:t>二、</w:t>
            </w:r>
            <w:r w:rsidRPr="00EB70F6">
              <w:rPr>
                <w:rFonts w:hAnsi="標楷體" w:hint="eastAsia"/>
                <w:color w:val="000000" w:themeColor="text1"/>
                <w:spacing w:val="-8"/>
                <w:sz w:val="24"/>
                <w:szCs w:val="24"/>
              </w:rPr>
              <w:tab/>
            </w:r>
            <w:r w:rsidR="00E240B5" w:rsidRPr="00EB70F6">
              <w:rPr>
                <w:rFonts w:hAnsi="標楷體" w:hint="eastAsia"/>
                <w:color w:val="000000" w:themeColor="text1"/>
                <w:spacing w:val="-8"/>
                <w:sz w:val="24"/>
                <w:szCs w:val="24"/>
              </w:rPr>
              <w:t>現行律師欲於全國執業，須</w:t>
            </w:r>
            <w:r w:rsidR="00EA5D1F" w:rsidRPr="00EB70F6">
              <w:rPr>
                <w:rFonts w:hAnsi="標楷體" w:hint="eastAsia"/>
                <w:color w:val="000000" w:themeColor="text1"/>
                <w:spacing w:val="-8"/>
                <w:sz w:val="24"/>
                <w:szCs w:val="24"/>
              </w:rPr>
              <w:t>加入全國各地方律師公會</w:t>
            </w:r>
            <w:r w:rsidR="00F22FF2" w:rsidRPr="00EB70F6">
              <w:rPr>
                <w:rFonts w:hAnsi="標楷體" w:hint="eastAsia"/>
                <w:color w:val="000000" w:themeColor="text1"/>
                <w:spacing w:val="-8"/>
                <w:sz w:val="24"/>
                <w:szCs w:val="24"/>
              </w:rPr>
              <w:t>始得為之</w:t>
            </w:r>
            <w:r w:rsidR="00BF69D8" w:rsidRPr="00EB70F6">
              <w:rPr>
                <w:rFonts w:hAnsi="標楷體" w:hint="eastAsia"/>
                <w:color w:val="000000" w:themeColor="text1"/>
                <w:spacing w:val="-8"/>
                <w:sz w:val="24"/>
                <w:szCs w:val="24"/>
              </w:rPr>
              <w:t>，迭有律師認為</w:t>
            </w:r>
            <w:r w:rsidR="009D7CC4" w:rsidRPr="00EB70F6">
              <w:rPr>
                <w:rFonts w:hAnsi="標楷體" w:hint="eastAsia"/>
                <w:color w:val="000000" w:themeColor="text1"/>
                <w:spacing w:val="-8"/>
                <w:sz w:val="24"/>
                <w:szCs w:val="24"/>
              </w:rPr>
              <w:t>對律師執業形成過重之限制</w:t>
            </w:r>
            <w:r w:rsidR="00EA5D1F" w:rsidRPr="00EB70F6">
              <w:rPr>
                <w:rFonts w:hAnsi="標楷體" w:hint="eastAsia"/>
                <w:color w:val="000000" w:themeColor="text1"/>
                <w:spacing w:val="-8"/>
                <w:sz w:val="24"/>
                <w:szCs w:val="24"/>
              </w:rPr>
              <w:t>，然本法</w:t>
            </w:r>
            <w:r w:rsidR="00E240B5" w:rsidRPr="00EB70F6">
              <w:rPr>
                <w:rFonts w:hAnsi="標楷體" w:hint="eastAsia"/>
                <w:color w:val="000000" w:themeColor="text1"/>
                <w:spacing w:val="-8"/>
                <w:sz w:val="24"/>
                <w:szCs w:val="24"/>
              </w:rPr>
              <w:t>本次</w:t>
            </w:r>
            <w:r w:rsidR="00EA5D1F" w:rsidRPr="00EB70F6">
              <w:rPr>
                <w:rFonts w:hAnsi="標楷體" w:hint="eastAsia"/>
                <w:color w:val="000000" w:themeColor="text1"/>
                <w:spacing w:val="-8"/>
                <w:sz w:val="24"/>
                <w:szCs w:val="24"/>
              </w:rPr>
              <w:t>修正後</w:t>
            </w:r>
            <w:r w:rsidR="00F22FF2" w:rsidRPr="00EB70F6">
              <w:rPr>
                <w:rFonts w:hAnsi="標楷體" w:hint="eastAsia"/>
                <w:color w:val="000000" w:themeColor="text1"/>
                <w:spacing w:val="-8"/>
                <w:sz w:val="24"/>
                <w:szCs w:val="24"/>
              </w:rPr>
              <w:t>，</w:t>
            </w:r>
            <w:r w:rsidR="00ED1359" w:rsidRPr="00EB70F6">
              <w:rPr>
                <w:rFonts w:hAnsi="標楷體" w:hint="eastAsia"/>
                <w:color w:val="000000" w:themeColor="text1"/>
                <w:spacing w:val="-8"/>
                <w:sz w:val="24"/>
                <w:szCs w:val="24"/>
              </w:rPr>
              <w:t>律師</w:t>
            </w:r>
            <w:r w:rsidR="00F22FF2" w:rsidRPr="00EB70F6">
              <w:rPr>
                <w:rFonts w:hAnsi="標楷體" w:hint="eastAsia"/>
                <w:color w:val="000000" w:themeColor="text1"/>
                <w:spacing w:val="-8"/>
                <w:sz w:val="24"/>
                <w:szCs w:val="24"/>
              </w:rPr>
              <w:t>既</w:t>
            </w:r>
            <w:r w:rsidR="006A2C70" w:rsidRPr="00EB70F6">
              <w:rPr>
                <w:rFonts w:hAnsi="標楷體" w:hint="eastAsia"/>
                <w:color w:val="000000" w:themeColor="text1"/>
                <w:spacing w:val="-8"/>
                <w:sz w:val="24"/>
                <w:szCs w:val="24"/>
              </w:rPr>
              <w:t>成為全國律師聯合會</w:t>
            </w:r>
            <w:r w:rsidR="00257DB7" w:rsidRPr="00EB70F6">
              <w:rPr>
                <w:rFonts w:hAnsi="標楷體" w:hint="eastAsia"/>
                <w:color w:val="000000" w:themeColor="text1"/>
                <w:spacing w:val="-8"/>
                <w:sz w:val="24"/>
                <w:szCs w:val="24"/>
              </w:rPr>
              <w:t>之</w:t>
            </w:r>
            <w:r w:rsidR="006A2C70" w:rsidRPr="00EB70F6">
              <w:rPr>
                <w:rFonts w:hAnsi="標楷體" w:hint="eastAsia"/>
                <w:color w:val="000000" w:themeColor="text1"/>
                <w:spacing w:val="-8"/>
                <w:sz w:val="24"/>
                <w:szCs w:val="24"/>
              </w:rPr>
              <w:t>會員，</w:t>
            </w:r>
            <w:r w:rsidR="00257DB7" w:rsidRPr="00EB70F6">
              <w:rPr>
                <w:rFonts w:hAnsi="標楷體" w:hint="eastAsia"/>
                <w:color w:val="000000" w:themeColor="text1"/>
                <w:spacing w:val="-8"/>
                <w:sz w:val="24"/>
                <w:szCs w:val="24"/>
              </w:rPr>
              <w:t>為便利其執業，自</w:t>
            </w:r>
            <w:r w:rsidR="006A2C70" w:rsidRPr="00EB70F6">
              <w:rPr>
                <w:rFonts w:hAnsi="標楷體" w:hint="eastAsia"/>
                <w:color w:val="000000" w:themeColor="text1"/>
                <w:spacing w:val="-8"/>
                <w:sz w:val="24"/>
                <w:szCs w:val="24"/>
              </w:rPr>
              <w:t>得</w:t>
            </w:r>
            <w:r w:rsidR="009D7CC4" w:rsidRPr="00EB70F6">
              <w:rPr>
                <w:rFonts w:hAnsi="標楷體" w:hint="eastAsia"/>
                <w:color w:val="000000" w:themeColor="text1"/>
                <w:spacing w:val="-8"/>
                <w:sz w:val="24"/>
                <w:szCs w:val="24"/>
              </w:rPr>
              <w:t>使其</w:t>
            </w:r>
            <w:r w:rsidR="006A2C70" w:rsidRPr="00EB70F6">
              <w:rPr>
                <w:rFonts w:hAnsi="標楷體" w:hint="eastAsia"/>
                <w:color w:val="000000" w:themeColor="text1"/>
                <w:spacing w:val="-8"/>
                <w:sz w:val="24"/>
                <w:szCs w:val="24"/>
              </w:rPr>
              <w:t>於</w:t>
            </w:r>
            <w:r w:rsidR="00FB5AD8" w:rsidRPr="00EB70F6">
              <w:rPr>
                <w:rFonts w:hAnsi="標楷體" w:hint="eastAsia"/>
                <w:color w:val="000000" w:themeColor="text1"/>
                <w:spacing w:val="-8"/>
                <w:sz w:val="24"/>
                <w:szCs w:val="24"/>
              </w:rPr>
              <w:t>符合本法所定條件下</w:t>
            </w:r>
            <w:r w:rsidR="004925C8" w:rsidRPr="00EB70F6">
              <w:rPr>
                <w:rFonts w:hAnsi="標楷體" w:hint="eastAsia"/>
                <w:color w:val="000000" w:themeColor="text1"/>
                <w:spacing w:val="-8"/>
                <w:sz w:val="24"/>
                <w:szCs w:val="24"/>
              </w:rPr>
              <w:t>，</w:t>
            </w:r>
            <w:r w:rsidR="00FB5AD8" w:rsidRPr="00EB70F6">
              <w:rPr>
                <w:rFonts w:hAnsi="標楷體" w:hint="eastAsia"/>
                <w:color w:val="000000" w:themeColor="text1"/>
                <w:spacing w:val="-8"/>
                <w:sz w:val="24"/>
                <w:szCs w:val="24"/>
              </w:rPr>
              <w:t>於</w:t>
            </w:r>
            <w:r w:rsidR="006A2C70" w:rsidRPr="00EB70F6">
              <w:rPr>
                <w:rFonts w:hAnsi="標楷體" w:hint="eastAsia"/>
                <w:color w:val="000000" w:themeColor="text1"/>
                <w:spacing w:val="-8"/>
                <w:sz w:val="24"/>
                <w:szCs w:val="24"/>
              </w:rPr>
              <w:t>全國</w:t>
            </w:r>
            <w:r w:rsidR="00FB5AD8" w:rsidRPr="00EB70F6">
              <w:rPr>
                <w:rFonts w:hAnsi="標楷體" w:hint="eastAsia"/>
                <w:color w:val="000000" w:themeColor="text1"/>
                <w:spacing w:val="-8"/>
                <w:sz w:val="24"/>
                <w:szCs w:val="24"/>
              </w:rPr>
              <w:t>各地方律師公會</w:t>
            </w:r>
            <w:r w:rsidR="00E240B5" w:rsidRPr="00EB70F6">
              <w:rPr>
                <w:rFonts w:hAnsi="標楷體" w:hint="eastAsia"/>
                <w:color w:val="000000" w:themeColor="text1"/>
                <w:spacing w:val="-8"/>
                <w:sz w:val="24"/>
                <w:szCs w:val="24"/>
              </w:rPr>
              <w:t>區域</w:t>
            </w:r>
            <w:r w:rsidR="006A2C70" w:rsidRPr="00EB70F6">
              <w:rPr>
                <w:rFonts w:hAnsi="標楷體" w:hint="eastAsia"/>
                <w:color w:val="000000" w:themeColor="text1"/>
                <w:spacing w:val="-8"/>
                <w:sz w:val="24"/>
                <w:szCs w:val="24"/>
              </w:rPr>
              <w:t>執業</w:t>
            </w:r>
            <w:r w:rsidR="00FB5AD8" w:rsidRPr="00EB70F6">
              <w:rPr>
                <w:rFonts w:hAnsi="標楷體" w:hint="eastAsia"/>
                <w:color w:val="000000" w:themeColor="text1"/>
                <w:spacing w:val="-8"/>
                <w:sz w:val="24"/>
                <w:szCs w:val="24"/>
              </w:rPr>
              <w:t>，爰</w:t>
            </w:r>
            <w:r w:rsidR="009D7CC4" w:rsidRPr="00EB70F6">
              <w:rPr>
                <w:rFonts w:hAnsi="標楷體" w:hint="eastAsia"/>
                <w:color w:val="000000" w:themeColor="text1"/>
                <w:spacing w:val="-8"/>
                <w:sz w:val="24"/>
                <w:szCs w:val="24"/>
              </w:rPr>
              <w:t>於本條</w:t>
            </w:r>
            <w:r w:rsidR="00C45F2F" w:rsidRPr="00EB70F6">
              <w:rPr>
                <w:rFonts w:hAnsi="標楷體" w:hint="eastAsia"/>
                <w:color w:val="000000" w:themeColor="text1"/>
                <w:spacing w:val="-8"/>
                <w:sz w:val="24"/>
                <w:szCs w:val="24"/>
              </w:rPr>
              <w:t>明定之</w:t>
            </w:r>
            <w:r w:rsidR="00FB5AD8" w:rsidRPr="00EB70F6">
              <w:rPr>
                <w:rFonts w:hAnsi="標楷體" w:hint="eastAsia"/>
                <w:color w:val="000000" w:themeColor="text1"/>
                <w:spacing w:val="-8"/>
                <w:sz w:val="24"/>
                <w:szCs w:val="24"/>
              </w:rPr>
              <w:t>。</w:t>
            </w:r>
          </w:p>
          <w:p w:rsidR="001F2612" w:rsidRPr="00EB70F6" w:rsidRDefault="001F2612" w:rsidP="00F04D72">
            <w:pPr>
              <w:pStyle w:val="a5"/>
              <w:snapToGrid w:val="0"/>
              <w:spacing w:line="360" w:lineRule="atLeast"/>
              <w:ind w:left="500" w:hangingChars="223" w:hanging="500"/>
              <w:rPr>
                <w:rFonts w:hAnsi="標楷體"/>
                <w:color w:val="000000" w:themeColor="text1"/>
                <w:spacing w:val="-8"/>
                <w:sz w:val="24"/>
                <w:szCs w:val="24"/>
              </w:rPr>
            </w:pPr>
            <w:r w:rsidRPr="00EB70F6">
              <w:rPr>
                <w:rFonts w:hAnsi="標楷體" w:hint="eastAsia"/>
                <w:color w:val="000000" w:themeColor="text1"/>
                <w:spacing w:val="-8"/>
                <w:sz w:val="24"/>
                <w:szCs w:val="24"/>
              </w:rPr>
              <w:t>三</w:t>
            </w:r>
            <w:r w:rsidR="00FE6C51" w:rsidRPr="00EB70F6">
              <w:rPr>
                <w:rFonts w:hAnsi="標楷體" w:hint="eastAsia"/>
                <w:color w:val="000000" w:themeColor="text1"/>
                <w:spacing w:val="-8"/>
                <w:sz w:val="24"/>
                <w:szCs w:val="24"/>
              </w:rPr>
              <w:t>、現行</w:t>
            </w:r>
            <w:r w:rsidR="00D850F1" w:rsidRPr="00EB70F6">
              <w:rPr>
                <w:rFonts w:hAnsi="標楷體" w:hint="eastAsia"/>
                <w:color w:val="000000" w:themeColor="text1"/>
                <w:spacing w:val="-8"/>
                <w:sz w:val="24"/>
                <w:szCs w:val="24"/>
              </w:rPr>
              <w:t>第十一條</w:t>
            </w:r>
            <w:r w:rsidR="00FE6C51" w:rsidRPr="00EB70F6">
              <w:rPr>
                <w:rFonts w:hAnsi="標楷體" w:hint="eastAsia"/>
                <w:color w:val="000000" w:themeColor="text1"/>
                <w:spacing w:val="-8"/>
                <w:sz w:val="24"/>
                <w:szCs w:val="24"/>
              </w:rPr>
              <w:t>第二項至第四項移列修正條文第五十一條規範，爰予刪除。</w:t>
            </w:r>
          </w:p>
        </w:tc>
      </w:tr>
      <w:tr w:rsidR="00EB70F6" w:rsidRPr="00EB70F6" w:rsidTr="00125D5A">
        <w:trPr>
          <w:jc w:val="center"/>
        </w:trPr>
        <w:tc>
          <w:tcPr>
            <w:tcW w:w="3224" w:type="dxa"/>
          </w:tcPr>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第二十條　律師於所加入地方律師公會區域外，受委任處理繫屬於法院、檢察署及司法警察機關之法律事務者，應依本法或章程規定，繳納全國或跨區執業費用。</w:t>
            </w:r>
          </w:p>
          <w:p w:rsidR="00510818" w:rsidRPr="00EB70F6" w:rsidRDefault="00510818" w:rsidP="00F04D72">
            <w:pPr>
              <w:kinsoku w:val="0"/>
              <w:overflowPunct w:val="0"/>
              <w:spacing w:line="360" w:lineRule="atLeast"/>
              <w:ind w:leftChars="100" w:left="240" w:firstLineChars="200" w:firstLine="44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律師於全國或跨區執業之相關程序、應收費用項目、數額、收取方式、公益案件優遇條件及其他相關事項，由全國律師聯合會以章程定之。</w:t>
            </w:r>
          </w:p>
          <w:p w:rsidR="00510818" w:rsidRPr="00EB70F6" w:rsidRDefault="00510818" w:rsidP="00F04D72">
            <w:pPr>
              <w:kinsoku w:val="0"/>
              <w:overflowPunct w:val="0"/>
              <w:spacing w:line="360" w:lineRule="atLeast"/>
              <w:ind w:leftChars="100" w:left="240" w:firstLineChars="200" w:firstLine="44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律師未依第一項規定繳納全國或跨區執業費用，全國律師聯合會或地方律師公會得依下列方式處理：</w:t>
            </w:r>
          </w:p>
          <w:p w:rsidR="00510818" w:rsidRPr="00EB70F6" w:rsidRDefault="00510818" w:rsidP="00F04D72">
            <w:pPr>
              <w:kinsoku w:val="0"/>
              <w:overflowPunct w:val="0"/>
              <w:spacing w:line="360" w:lineRule="atLeast"/>
              <w:ind w:left="820" w:hangingChars="366" w:hanging="82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一、</w:t>
            </w:r>
            <w:r w:rsidRPr="00EB70F6">
              <w:rPr>
                <w:rFonts w:ascii="標楷體" w:eastAsia="標楷體" w:hAnsi="標楷體" w:hint="eastAsia"/>
                <w:color w:val="000000" w:themeColor="text1"/>
              </w:rPr>
              <w:t>經催告後，仍未於催告期限內繳納者，律師公會得視違反情節，課予該律師未繳納費用十倍以下之滯納金。</w:t>
            </w:r>
          </w:p>
          <w:p w:rsidR="00510818" w:rsidRPr="00EB70F6" w:rsidRDefault="00510818" w:rsidP="00F04D72">
            <w:pPr>
              <w:kinsoku w:val="0"/>
              <w:overflowPunct w:val="0"/>
              <w:spacing w:line="360" w:lineRule="atLeast"/>
              <w:ind w:leftChars="100" w:left="838" w:hangingChars="267" w:hanging="59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二、其他依全國律師聯合會章程或律師倫理規範所定之處置方式。</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各級法院及檢察署就律師公會稽核第一項應繳納全國或跨區執業費用而未繳納者，應予以協助，其方式由法務部會商司法院、律師公會及相關機關後定之。</w:t>
            </w:r>
          </w:p>
          <w:p w:rsidR="00BA3971" w:rsidRPr="00EB70F6" w:rsidRDefault="00BA3971" w:rsidP="00F04D72">
            <w:pPr>
              <w:pStyle w:val="a5"/>
              <w:spacing w:line="360" w:lineRule="atLeast"/>
              <w:ind w:left="224" w:hangingChars="100" w:hanging="224"/>
              <w:rPr>
                <w:rFonts w:hAnsi="標楷體"/>
                <w:color w:val="000000" w:themeColor="text1"/>
                <w:spacing w:val="-8"/>
                <w:sz w:val="24"/>
                <w:szCs w:val="24"/>
              </w:rPr>
            </w:pPr>
          </w:p>
        </w:tc>
        <w:tc>
          <w:tcPr>
            <w:tcW w:w="3224" w:type="dxa"/>
          </w:tcPr>
          <w:p w:rsidR="00BA3971" w:rsidRPr="00EB70F6" w:rsidRDefault="00BA3971" w:rsidP="00F04D72">
            <w:pPr>
              <w:pStyle w:val="a5"/>
              <w:spacing w:line="360" w:lineRule="atLeast"/>
              <w:ind w:left="616" w:hangingChars="275" w:hanging="616"/>
              <w:rPr>
                <w:rFonts w:hAnsi="標楷體"/>
                <w:color w:val="000000" w:themeColor="text1"/>
                <w:spacing w:val="-8"/>
                <w:sz w:val="24"/>
                <w:szCs w:val="24"/>
              </w:rPr>
            </w:pPr>
          </w:p>
        </w:tc>
        <w:tc>
          <w:tcPr>
            <w:tcW w:w="3755" w:type="dxa"/>
          </w:tcPr>
          <w:p w:rsidR="00510818" w:rsidRPr="00EB70F6" w:rsidRDefault="00510818"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510818" w:rsidRPr="00EB70F6" w:rsidRDefault="00510818"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bCs/>
                <w:color w:val="000000" w:themeColor="text1"/>
              </w:rPr>
              <w:t>二、為配合前條明定律師於全國執業之要件及實務管理所需，爰增訂本條。</w:t>
            </w:r>
          </w:p>
          <w:p w:rsidR="00510818" w:rsidRPr="00EB70F6" w:rsidRDefault="00510818"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三、第一項明定律師執業時應依本法或章程規定繳納全國或跨區執業費用之適用範圍。</w:t>
            </w:r>
          </w:p>
          <w:p w:rsidR="00510818" w:rsidRPr="00EB70F6" w:rsidRDefault="00510818"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bCs/>
                <w:color w:val="000000" w:themeColor="text1"/>
              </w:rPr>
              <w:t>四、放寬律師於全國或其所加入地方律師公會以外之區域執業之要件，可能導致小型地方律師公會因會費來源驟減而功能萎縮，然因各地方律師公會之存續對維持律師風紀（依本法規定地方律師公會對有違背律師倫理規範之律師，得於調查後將該律師移送律師懲戒委員會處理）、律師公益使命之達成（如各級法院要求律師提供民事、刑事、家事之調解及刑事義務辯護等法律服務、協助辦理法官、檢察官評鑑及提供當地法律教育服務等）及與當地法院、檢察署溝通（與各地法院、檢察署、警調及行政機關進行業務聯繫協調，以維護會員權益，並即時處理衝突，及參與各地法院、檢察署轄區每年所召開之法官、檢察官與律師座談）有重要之功能，故相關制度設計，除涉及其個人執業地點選擇之執業自由外，故尚須綜合考量各地方律師公會存續、律師自治自律原則之達成及本法所賦予在野法曹之公益性等因素，從而律師於全國或跨區執業之相關程序、應收費用項目等事項，即屬律師自治自律之重要事項，本於民主原則及避免產生爭議，爰於第二項明定相關事項應由全國律師聯合會以章程訂之，以資周妥。</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四、又律師於無地方律師公會之區域執業，亦屬跨區執業；另律師加入地方律師公會無論為一般會員或特別會員者，皆無須再向該公會申請跨區執業，併予敘明。</w:t>
            </w:r>
          </w:p>
          <w:p w:rsidR="00510818" w:rsidRPr="00EB70F6" w:rsidRDefault="00510818"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bCs/>
                <w:color w:val="000000" w:themeColor="text1"/>
              </w:rPr>
              <w:t>五、律師如不繳納全國或跨區執業所應繳納之費用，將對全國律師聯合會及各地方律師公會之會務運作產生相當影響，爰於第三項明定律師未依全國律師聯合會章程規定，向有收取全國或跨區執業費用權限之全國律師聯合會或地方律師公會律師繳納上開費用之法律效果，包括：課予未繳納應收費用十倍以下之滯納金及由該章程或律師倫理規範另定處置方式，以督促律師能按時繳納上開費用。</w:t>
            </w:r>
          </w:p>
          <w:p w:rsidR="00E240B5"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bCs/>
                <w:color w:val="000000" w:themeColor="text1"/>
              </w:rPr>
              <w:t>六、因律師全國或跨區執業費用之收取情形，除攸關律師公會之運作能否順利外，同時律師公會之存續發展亦涉及律師自治自律原則之達成及本法所賦予在野法曹之公益性，且健全之律師公會發展亦有益於審檢辯三方在司法改革與發展上的良性之互動，故各級法院、檢察署及司法警察機關有協助律師公會稽核律師是否有繳納全國或跨區執業費用之必要，爰於第四項明定相關協助稽核方式，由法務部會商有關機關後訂定之。</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s="標楷體"/>
                <w:bCs/>
                <w:color w:val="000000" w:themeColor="text1"/>
                <w:kern w:val="0"/>
              </w:rPr>
            </w:pPr>
            <w:r w:rsidRPr="00EB70F6">
              <w:rPr>
                <w:rFonts w:ascii="標楷體" w:eastAsia="標楷體" w:hAnsi="標楷體" w:cs="標楷體" w:hint="eastAsia"/>
                <w:bCs/>
                <w:color w:val="000000" w:themeColor="text1"/>
                <w:kern w:val="0"/>
                <w:lang w:val="zh-TW"/>
              </w:rPr>
              <w:t>第</w:t>
            </w:r>
            <w:r w:rsidRPr="00EB70F6">
              <w:rPr>
                <w:rFonts w:ascii="標楷體" w:eastAsia="標楷體" w:hAnsi="標楷體" w:cs="標楷體" w:hint="eastAsia"/>
                <w:bCs/>
                <w:color w:val="000000" w:themeColor="text1"/>
                <w:kern w:val="0"/>
                <w:u w:val="single"/>
                <w:lang w:val="zh-TW"/>
              </w:rPr>
              <w:t>二十一</w:t>
            </w:r>
            <w:r w:rsidRPr="00EB70F6">
              <w:rPr>
                <w:rFonts w:ascii="標楷體" w:eastAsia="標楷體" w:hAnsi="標楷體" w:cs="標楷體" w:hint="eastAsia"/>
                <w:bCs/>
                <w:color w:val="000000" w:themeColor="text1"/>
                <w:kern w:val="0"/>
              </w:rPr>
              <w:t>條</w:t>
            </w:r>
            <w:r w:rsidRPr="00EB70F6">
              <w:rPr>
                <w:rFonts w:ascii="標楷體" w:eastAsia="標楷體" w:hAnsi="標楷體" w:cs="標楷體"/>
                <w:bCs/>
                <w:color w:val="000000" w:themeColor="text1"/>
                <w:kern w:val="0"/>
              </w:rPr>
              <w:t xml:space="preserve">  </w:t>
            </w:r>
            <w:r w:rsidRPr="00EB70F6">
              <w:rPr>
                <w:rFonts w:ascii="標楷體" w:eastAsia="標楷體" w:hAnsi="標楷體" w:cs="標楷體" w:hint="eastAsia"/>
                <w:bCs/>
                <w:color w:val="000000" w:themeColor="text1"/>
                <w:kern w:val="0"/>
              </w:rPr>
              <w:t>律師得受當事人之委</w:t>
            </w:r>
            <w:r w:rsidRPr="00EB70F6">
              <w:rPr>
                <w:rFonts w:ascii="標楷體" w:eastAsia="標楷體" w:hAnsi="標楷體" w:cs="標楷體" w:hint="eastAsia"/>
                <w:bCs/>
                <w:color w:val="000000" w:themeColor="text1"/>
                <w:kern w:val="0"/>
                <w:u w:val="single"/>
              </w:rPr>
              <w:t>任</w:t>
            </w:r>
            <w:r w:rsidRPr="00EB70F6">
              <w:rPr>
                <w:rFonts w:ascii="標楷體" w:eastAsia="標楷體" w:hAnsi="標楷體" w:cs="標楷體" w:hint="eastAsia"/>
                <w:bCs/>
                <w:color w:val="000000" w:themeColor="text1"/>
                <w:kern w:val="0"/>
              </w:rPr>
              <w:t>，辦理法律事務。</w:t>
            </w:r>
          </w:p>
          <w:p w:rsidR="00BA3971" w:rsidRPr="00EB70F6" w:rsidRDefault="00BA3971" w:rsidP="00F04D72">
            <w:pPr>
              <w:spacing w:line="360" w:lineRule="atLeast"/>
              <w:ind w:left="240" w:hangingChars="100" w:hanging="240"/>
              <w:jc w:val="both"/>
              <w:rPr>
                <w:rFonts w:ascii="標楷體" w:eastAsia="標楷體" w:hAnsi="標楷體" w:cs="標楷體"/>
                <w:bCs/>
                <w:color w:val="000000" w:themeColor="text1"/>
                <w:kern w:val="0"/>
              </w:rPr>
            </w:pPr>
            <w:r w:rsidRPr="00EB70F6">
              <w:rPr>
                <w:rFonts w:ascii="標楷體" w:eastAsia="標楷體" w:hAnsi="標楷體" w:cs="標楷體" w:hint="eastAsia"/>
                <w:bCs/>
                <w:color w:val="000000" w:themeColor="text1"/>
                <w:kern w:val="0"/>
              </w:rPr>
              <w:t xml:space="preserve">　　　律師得辦理商標、專利、工商登記、土地登記</w:t>
            </w:r>
            <w:r w:rsidRPr="00EB70F6">
              <w:rPr>
                <w:rFonts w:ascii="標楷體" w:eastAsia="標楷體" w:hAnsi="標楷體" w:cs="標楷體" w:hint="eastAsia"/>
                <w:bCs/>
                <w:color w:val="000000" w:themeColor="text1"/>
                <w:kern w:val="0"/>
                <w:u w:val="single"/>
              </w:rPr>
              <w:t>、移民、就業服務</w:t>
            </w:r>
            <w:r w:rsidRPr="00EB70F6">
              <w:rPr>
                <w:rFonts w:ascii="標楷體" w:eastAsia="標楷體" w:hAnsi="標楷體" w:cs="標楷體" w:hint="eastAsia"/>
                <w:bCs/>
                <w:color w:val="000000" w:themeColor="text1"/>
                <w:kern w:val="0"/>
              </w:rPr>
              <w:t>及其他依法得代理之事務。</w:t>
            </w:r>
          </w:p>
          <w:p w:rsidR="00BA3971" w:rsidRPr="00EB70F6" w:rsidRDefault="00BA3971" w:rsidP="00F04D72">
            <w:pPr>
              <w:spacing w:line="360" w:lineRule="atLeast"/>
              <w:ind w:left="240" w:hangingChars="100" w:hanging="240"/>
              <w:jc w:val="both"/>
              <w:rPr>
                <w:rFonts w:ascii="標楷體" w:eastAsia="標楷體" w:hAnsi="標楷體" w:cs="標楷體"/>
                <w:bCs/>
                <w:color w:val="000000" w:themeColor="text1"/>
                <w:kern w:val="0"/>
              </w:rPr>
            </w:pPr>
            <w:r w:rsidRPr="00EB70F6">
              <w:rPr>
                <w:rFonts w:ascii="標楷體" w:eastAsia="標楷體" w:hAnsi="標楷體" w:cs="標楷體" w:hint="eastAsia"/>
                <w:bCs/>
                <w:color w:val="000000" w:themeColor="text1"/>
                <w:kern w:val="0"/>
              </w:rPr>
              <w:t xml:space="preserve">　　　律師辦理前項事務，應遵守有關法令規定。</w:t>
            </w:r>
          </w:p>
          <w:p w:rsidR="00BA3971" w:rsidRPr="00EB70F6" w:rsidRDefault="00BA3971" w:rsidP="00F04D72">
            <w:pPr>
              <w:spacing w:line="360" w:lineRule="atLeast"/>
              <w:ind w:left="240" w:hangingChars="100" w:hanging="240"/>
              <w:jc w:val="both"/>
              <w:rPr>
                <w:rFonts w:ascii="標楷體" w:eastAsia="標楷體" w:hAnsi="標楷體" w:cs="標楷體"/>
                <w:bCs/>
                <w:color w:val="000000" w:themeColor="text1"/>
                <w:kern w:val="0"/>
              </w:rPr>
            </w:pPr>
          </w:p>
          <w:p w:rsidR="00BA3971" w:rsidRPr="00EB70F6" w:rsidRDefault="00BA3971" w:rsidP="00F04D72">
            <w:pPr>
              <w:spacing w:line="360" w:lineRule="atLeast"/>
              <w:jc w:val="both"/>
              <w:rPr>
                <w:rFonts w:ascii="標楷體" w:eastAsia="標楷體" w:hAnsi="標楷體" w:cs="標楷體"/>
                <w:bCs/>
                <w:color w:val="000000" w:themeColor="text1"/>
                <w:kern w:val="0"/>
              </w:rPr>
            </w:pPr>
          </w:p>
          <w:p w:rsidR="00BA3971" w:rsidRPr="00EB70F6" w:rsidRDefault="00BA3971" w:rsidP="00F04D72">
            <w:pPr>
              <w:spacing w:line="360" w:lineRule="atLeast"/>
              <w:jc w:val="both"/>
              <w:rPr>
                <w:rFonts w:ascii="標楷體" w:eastAsia="標楷體" w:hAnsi="標楷體" w:cs="標楷體"/>
                <w:bCs/>
                <w:color w:val="000000" w:themeColor="text1"/>
                <w:kern w:val="0"/>
              </w:rPr>
            </w:pPr>
          </w:p>
        </w:tc>
        <w:tc>
          <w:tcPr>
            <w:tcW w:w="3224" w:type="dxa"/>
          </w:tcPr>
          <w:p w:rsidR="00BA3971" w:rsidRPr="00EB70F6" w:rsidRDefault="00BA3971" w:rsidP="00F04D72">
            <w:pPr>
              <w:spacing w:line="360" w:lineRule="atLeast"/>
              <w:ind w:left="240" w:hangingChars="100" w:hanging="240"/>
              <w:jc w:val="both"/>
              <w:rPr>
                <w:rFonts w:ascii="標楷體" w:eastAsia="標楷體" w:hAnsi="標楷體" w:cs="標楷體"/>
                <w:bCs/>
                <w:color w:val="000000" w:themeColor="text1"/>
                <w:kern w:val="0"/>
                <w:lang w:val="zh-TW"/>
              </w:rPr>
            </w:pPr>
            <w:r w:rsidRPr="00EB70F6">
              <w:rPr>
                <w:rFonts w:ascii="標楷體" w:eastAsia="標楷體" w:hAnsi="標楷體" w:cs="標楷體" w:hint="eastAsia"/>
                <w:bCs/>
                <w:color w:val="000000" w:themeColor="text1"/>
                <w:kern w:val="0"/>
                <w:lang w:val="zh-TW"/>
              </w:rPr>
              <w:t>第二十條</w:t>
            </w:r>
            <w:r w:rsidRPr="00EB70F6">
              <w:rPr>
                <w:rFonts w:ascii="標楷體" w:eastAsia="標楷體" w:hAnsi="標楷體" w:cs="標楷體"/>
                <w:bCs/>
                <w:color w:val="000000" w:themeColor="text1"/>
                <w:kern w:val="0"/>
                <w:lang w:val="zh-TW"/>
              </w:rPr>
              <w:t xml:space="preserve">  </w:t>
            </w:r>
            <w:r w:rsidRPr="00EB70F6">
              <w:rPr>
                <w:rFonts w:ascii="標楷體" w:eastAsia="標楷體" w:hAnsi="標楷體" w:cs="標楷體" w:hint="eastAsia"/>
                <w:bCs/>
                <w:color w:val="000000" w:themeColor="text1"/>
                <w:kern w:val="0"/>
                <w:lang w:val="zh-TW"/>
              </w:rPr>
              <w:t>律師受當事人之委託</w:t>
            </w:r>
            <w:r w:rsidRPr="00EB70F6">
              <w:rPr>
                <w:rFonts w:ascii="標楷體" w:eastAsia="標楷體" w:hAnsi="標楷體" w:cs="標楷體" w:hint="eastAsia"/>
                <w:bCs/>
                <w:color w:val="000000" w:themeColor="text1"/>
                <w:kern w:val="0"/>
                <w:u w:val="single"/>
                <w:lang w:val="zh-TW"/>
              </w:rPr>
              <w:t>或法院之指定</w:t>
            </w:r>
            <w:r w:rsidRPr="00EB70F6">
              <w:rPr>
                <w:rFonts w:ascii="標楷體" w:eastAsia="標楷體" w:hAnsi="標楷體" w:cs="標楷體" w:hint="eastAsia"/>
                <w:bCs/>
                <w:color w:val="000000" w:themeColor="text1"/>
                <w:kern w:val="0"/>
                <w:lang w:val="zh-TW"/>
              </w:rPr>
              <w:t>，得辦理法律事務。</w:t>
            </w:r>
          </w:p>
          <w:p w:rsidR="00BA3971" w:rsidRPr="00EB70F6" w:rsidRDefault="00BA3971" w:rsidP="00F04D72">
            <w:pPr>
              <w:kinsoku w:val="0"/>
              <w:overflowPunct w:val="0"/>
              <w:snapToGrid w:val="0"/>
              <w:spacing w:line="360" w:lineRule="atLeast"/>
              <w:ind w:leftChars="100" w:left="240" w:firstLineChars="200" w:firstLine="480"/>
              <w:jc w:val="both"/>
              <w:rPr>
                <w:rFonts w:ascii="標楷體" w:eastAsia="標楷體" w:hAnsi="標楷體" w:cs="細明體"/>
                <w:color w:val="000000" w:themeColor="text1"/>
                <w:kern w:val="0"/>
                <w:lang w:val="zh-TW"/>
              </w:rPr>
            </w:pPr>
            <w:r w:rsidRPr="00EB70F6">
              <w:rPr>
                <w:rFonts w:ascii="標楷體" w:eastAsia="標楷體" w:hAnsi="標楷體" w:hint="eastAsia"/>
                <w:bCs/>
                <w:color w:val="000000" w:themeColor="text1"/>
              </w:rPr>
              <w:t>律師得辦理商標、專利、工商登記、土地登記及其他依法得代理之事</w:t>
            </w:r>
            <w:r w:rsidRPr="00EB70F6">
              <w:rPr>
                <w:rFonts w:ascii="標楷體" w:eastAsia="標楷體" w:hAnsi="標楷體" w:cs="細明體" w:hint="eastAsia"/>
                <w:color w:val="000000" w:themeColor="text1"/>
                <w:kern w:val="0"/>
                <w:lang w:val="zh-TW"/>
              </w:rPr>
              <w:t>務。</w:t>
            </w:r>
          </w:p>
          <w:p w:rsidR="00BA3971" w:rsidRPr="00EB70F6" w:rsidRDefault="00BA3971" w:rsidP="00F04D72">
            <w:pPr>
              <w:kinsoku w:val="0"/>
              <w:overflowPunct w:val="0"/>
              <w:snapToGrid w:val="0"/>
              <w:spacing w:line="360" w:lineRule="atLeast"/>
              <w:ind w:leftChars="100" w:left="240" w:firstLineChars="200" w:firstLine="480"/>
              <w:jc w:val="both"/>
              <w:rPr>
                <w:rFonts w:ascii="標楷體" w:eastAsia="標楷體" w:hAnsi="標楷體"/>
                <w:color w:val="000000" w:themeColor="text1"/>
              </w:rPr>
            </w:pPr>
            <w:r w:rsidRPr="00EB70F6">
              <w:rPr>
                <w:rFonts w:ascii="標楷體" w:eastAsia="標楷體" w:hAnsi="標楷體" w:cs="細明體" w:hint="eastAsia"/>
                <w:color w:val="000000" w:themeColor="text1"/>
                <w:kern w:val="0"/>
                <w:lang w:val="zh-TW"/>
              </w:rPr>
              <w:t>律師辦理前項事務，應遵守有關法令規定</w:t>
            </w:r>
            <w:r w:rsidRPr="00EB70F6">
              <w:rPr>
                <w:rFonts w:ascii="標楷體" w:eastAsia="標楷體" w:hAnsi="標楷體" w:cs="細明體" w:hint="eastAsia"/>
                <w:color w:val="000000" w:themeColor="text1"/>
                <w:kern w:val="0"/>
                <w:u w:val="single"/>
                <w:lang w:val="zh-TW"/>
              </w:rPr>
              <w:t>，如有違反，應依有關法令處理</w:t>
            </w:r>
            <w:r w:rsidRPr="00EB70F6">
              <w:rPr>
                <w:rFonts w:ascii="標楷體" w:eastAsia="標楷體" w:hAnsi="標楷體" w:cs="細明體" w:hint="eastAsia"/>
                <w:color w:val="000000" w:themeColor="text1"/>
                <w:kern w:val="0"/>
                <w:lang w:val="zh-TW"/>
              </w:rPr>
              <w:t>。</w:t>
            </w:r>
          </w:p>
        </w:tc>
        <w:tc>
          <w:tcPr>
            <w:tcW w:w="3755" w:type="dxa"/>
          </w:tcPr>
          <w:p w:rsidR="00BA3971" w:rsidRPr="00EB70F6" w:rsidRDefault="00BA3971" w:rsidP="00F04D72">
            <w:pPr>
              <w:spacing w:line="360" w:lineRule="atLeast"/>
              <w:ind w:left="2"/>
              <w:jc w:val="both"/>
              <w:rPr>
                <w:rFonts w:ascii="標楷體" w:eastAsia="標楷體" w:hAnsi="標楷體" w:cs="標楷體"/>
                <w:bCs/>
                <w:color w:val="000000" w:themeColor="text1"/>
                <w:kern w:val="0"/>
                <w:lang w:val="zh-TW"/>
              </w:rPr>
            </w:pPr>
            <w:r w:rsidRPr="00EB70F6">
              <w:rPr>
                <w:rFonts w:ascii="標楷體" w:eastAsia="標楷體" w:hAnsi="標楷體" w:cs="標楷體" w:hint="eastAsia"/>
                <w:bCs/>
                <w:color w:val="000000" w:themeColor="text1"/>
                <w:kern w:val="0"/>
                <w:lang w:val="zh-TW"/>
              </w:rPr>
              <w:t>一、條次變更。</w:t>
            </w:r>
          </w:p>
          <w:p w:rsidR="00BA3971" w:rsidRPr="00EB70F6" w:rsidRDefault="00BA3971" w:rsidP="00BF01A3">
            <w:pPr>
              <w:spacing w:line="360" w:lineRule="atLeast"/>
              <w:ind w:left="463" w:hangingChars="193" w:hanging="463"/>
              <w:jc w:val="both"/>
              <w:rPr>
                <w:rFonts w:ascii="標楷體" w:eastAsia="標楷體" w:hAnsi="標楷體" w:cs="標楷體"/>
                <w:bCs/>
                <w:color w:val="000000" w:themeColor="text1"/>
                <w:kern w:val="0"/>
              </w:rPr>
            </w:pPr>
            <w:r w:rsidRPr="00EB70F6">
              <w:rPr>
                <w:rFonts w:ascii="標楷體" w:eastAsia="標楷體" w:hAnsi="標楷體" w:cs="標楷體" w:hint="eastAsia"/>
                <w:bCs/>
                <w:color w:val="000000" w:themeColor="text1"/>
                <w:kern w:val="0"/>
              </w:rPr>
              <w:t>二、修正第一項，因律師受法院或檢察官之指定處理法律事務，依相關指定法規律師即得辦理該法律事務，無須再行規定，爰刪除「或法院指定」等字，並酌作文字修正。</w:t>
            </w:r>
          </w:p>
          <w:p w:rsidR="00BA3971" w:rsidRPr="00EB70F6" w:rsidRDefault="00BA3971" w:rsidP="00BF01A3">
            <w:pPr>
              <w:spacing w:line="360" w:lineRule="atLeast"/>
              <w:ind w:leftChars="16" w:left="463" w:hangingChars="177" w:hanging="425"/>
              <w:jc w:val="both"/>
              <w:rPr>
                <w:rFonts w:ascii="標楷體" w:eastAsia="標楷體" w:hAnsi="標楷體" w:cs="標楷體"/>
                <w:bCs/>
                <w:color w:val="000000" w:themeColor="text1"/>
                <w:kern w:val="0"/>
                <w:lang w:val="zh-TW"/>
              </w:rPr>
            </w:pPr>
            <w:r w:rsidRPr="00EB70F6">
              <w:rPr>
                <w:rFonts w:ascii="標楷體" w:eastAsia="標楷體" w:hAnsi="標楷體" w:cs="標楷體" w:hint="eastAsia"/>
                <w:bCs/>
                <w:color w:val="000000" w:themeColor="text1"/>
                <w:kern w:val="0"/>
              </w:rPr>
              <w:t>三、</w:t>
            </w:r>
            <w:r w:rsidR="00892E32" w:rsidRPr="00EB70F6">
              <w:rPr>
                <w:rFonts w:ascii="標楷體" w:eastAsia="標楷體" w:hAnsi="標楷體" w:cs="標楷體" w:hint="eastAsia"/>
                <w:bCs/>
                <w:color w:val="000000" w:themeColor="text1"/>
                <w:kern w:val="0"/>
              </w:rPr>
              <w:t>有關</w:t>
            </w:r>
            <w:r w:rsidR="008927B4" w:rsidRPr="00EB70F6">
              <w:rPr>
                <w:rFonts w:ascii="標楷體" w:eastAsia="標楷體" w:hAnsi="標楷體" w:cs="標楷體" w:hint="eastAsia"/>
                <w:bCs/>
                <w:color w:val="000000" w:themeColor="text1"/>
                <w:kern w:val="0"/>
                <w:lang w:val="zh-TW"/>
              </w:rPr>
              <w:t>移民及就業服務之事</w:t>
            </w:r>
            <w:r w:rsidR="00892E32" w:rsidRPr="00EB70F6">
              <w:rPr>
                <w:rFonts w:ascii="標楷體" w:eastAsia="標楷體" w:hAnsi="標楷體" w:cs="標楷體" w:hint="eastAsia"/>
                <w:bCs/>
                <w:color w:val="000000" w:themeColor="text1"/>
                <w:kern w:val="0"/>
                <w:lang w:val="zh-TW"/>
              </w:rPr>
              <w:t>務，</w:t>
            </w:r>
            <w:r w:rsidR="002D62AE" w:rsidRPr="00EB70F6">
              <w:rPr>
                <w:rFonts w:ascii="標楷體" w:eastAsia="標楷體" w:hAnsi="標楷體" w:cs="標楷體" w:hint="eastAsia"/>
                <w:bCs/>
                <w:color w:val="000000" w:themeColor="text1"/>
                <w:kern w:val="0"/>
                <w:lang w:val="zh-TW"/>
              </w:rPr>
              <w:t>本為律師專業能力所</w:t>
            </w:r>
            <w:r w:rsidR="00503AE5" w:rsidRPr="00EB70F6">
              <w:rPr>
                <w:rFonts w:ascii="標楷體" w:eastAsia="標楷體" w:hAnsi="標楷體" w:cs="標楷體" w:hint="eastAsia"/>
                <w:bCs/>
                <w:color w:val="000000" w:themeColor="text1"/>
                <w:kern w:val="0"/>
                <w:lang w:val="zh-TW"/>
              </w:rPr>
              <w:t>得</w:t>
            </w:r>
            <w:r w:rsidR="002D62AE" w:rsidRPr="00EB70F6">
              <w:rPr>
                <w:rFonts w:ascii="標楷體" w:eastAsia="標楷體" w:hAnsi="標楷體" w:cs="標楷體" w:hint="eastAsia"/>
                <w:bCs/>
                <w:color w:val="000000" w:themeColor="text1"/>
                <w:kern w:val="0"/>
                <w:lang w:val="zh-TW"/>
              </w:rPr>
              <w:t>處理之事項</w:t>
            </w:r>
            <w:r w:rsidR="00CA3F34" w:rsidRPr="00EB70F6">
              <w:rPr>
                <w:rFonts w:ascii="標楷體" w:eastAsia="標楷體" w:hAnsi="標楷體" w:cs="標楷體" w:hint="eastAsia"/>
                <w:bCs/>
                <w:color w:val="000000" w:themeColor="text1"/>
                <w:kern w:val="0"/>
                <w:lang w:val="zh-TW"/>
              </w:rPr>
              <w:t>，且如由律師承辦</w:t>
            </w:r>
            <w:r w:rsidR="00117C7E" w:rsidRPr="00EB70F6">
              <w:rPr>
                <w:rFonts w:ascii="標楷體" w:eastAsia="標楷體" w:hAnsi="標楷體" w:cs="標楷體" w:hint="eastAsia"/>
                <w:bCs/>
                <w:color w:val="000000" w:themeColor="text1"/>
                <w:kern w:val="0"/>
                <w:lang w:val="zh-TW"/>
              </w:rPr>
              <w:t>亦因其熟稔法令而可保障當事人</w:t>
            </w:r>
            <w:r w:rsidR="00F074B4" w:rsidRPr="00EB70F6">
              <w:rPr>
                <w:rFonts w:ascii="標楷體" w:eastAsia="標楷體" w:hAnsi="標楷體" w:cs="標楷體" w:hint="eastAsia"/>
                <w:bCs/>
                <w:color w:val="000000" w:themeColor="text1"/>
                <w:kern w:val="0"/>
                <w:lang w:val="zh-TW"/>
              </w:rPr>
              <w:t>權益</w:t>
            </w:r>
            <w:r w:rsidR="002D62AE" w:rsidRPr="00EB70F6">
              <w:rPr>
                <w:rFonts w:ascii="標楷體" w:eastAsia="標楷體" w:hAnsi="標楷體" w:cs="標楷體" w:hint="eastAsia"/>
                <w:bCs/>
                <w:color w:val="000000" w:themeColor="text1"/>
                <w:kern w:val="0"/>
                <w:lang w:val="zh-TW"/>
              </w:rPr>
              <w:t>，</w:t>
            </w:r>
            <w:r w:rsidR="00CA3F34" w:rsidRPr="00EB70F6">
              <w:rPr>
                <w:rFonts w:ascii="標楷體" w:eastAsia="標楷體" w:hAnsi="標楷體" w:cs="標楷體" w:hint="eastAsia"/>
                <w:bCs/>
                <w:color w:val="000000" w:themeColor="text1"/>
                <w:kern w:val="0"/>
                <w:lang w:val="zh-TW"/>
              </w:rPr>
              <w:t>復</w:t>
            </w:r>
            <w:r w:rsidR="00892E32" w:rsidRPr="00EB70F6">
              <w:rPr>
                <w:rFonts w:ascii="標楷體" w:eastAsia="標楷體" w:hAnsi="標楷體" w:cs="標楷體" w:hint="eastAsia"/>
                <w:bCs/>
                <w:color w:val="000000" w:themeColor="text1"/>
                <w:kern w:val="0"/>
                <w:lang w:val="zh-TW"/>
              </w:rPr>
              <w:t>參照外國法制經驗，</w:t>
            </w:r>
            <w:r w:rsidR="002D62AE" w:rsidRPr="00EB70F6">
              <w:rPr>
                <w:rFonts w:ascii="標楷體" w:eastAsia="標楷體" w:hAnsi="標楷體" w:cs="標楷體" w:hint="eastAsia"/>
                <w:bCs/>
                <w:color w:val="000000" w:themeColor="text1"/>
                <w:kern w:val="0"/>
                <w:lang w:val="zh-TW"/>
              </w:rPr>
              <w:t>亦</w:t>
            </w:r>
            <w:r w:rsidR="00892E32" w:rsidRPr="00EB70F6">
              <w:rPr>
                <w:rFonts w:ascii="標楷體" w:eastAsia="標楷體" w:hAnsi="標楷體" w:cs="標楷體" w:hint="eastAsia"/>
                <w:bCs/>
                <w:color w:val="000000" w:themeColor="text1"/>
                <w:kern w:val="0"/>
                <w:lang w:val="zh-TW"/>
              </w:rPr>
              <w:t>係由律師協助當事人辦理，</w:t>
            </w:r>
            <w:r w:rsidR="00503AE5" w:rsidRPr="00EB70F6">
              <w:rPr>
                <w:rFonts w:ascii="標楷體" w:eastAsia="標楷體" w:hAnsi="標楷體" w:cs="標楷體" w:hint="eastAsia"/>
                <w:bCs/>
                <w:color w:val="000000" w:themeColor="text1"/>
                <w:kern w:val="0"/>
                <w:lang w:val="zh-TW"/>
              </w:rPr>
              <w:t>故</w:t>
            </w:r>
            <w:r w:rsidR="00F40397" w:rsidRPr="00EB70F6">
              <w:rPr>
                <w:rFonts w:ascii="標楷體" w:eastAsia="標楷體" w:hAnsi="標楷體" w:cs="標楷體" w:hint="eastAsia"/>
                <w:bCs/>
                <w:color w:val="000000" w:themeColor="text1"/>
                <w:kern w:val="0"/>
                <w:lang w:val="zh-TW"/>
              </w:rPr>
              <w:t>為</w:t>
            </w:r>
            <w:r w:rsidR="00503AE5" w:rsidRPr="00EB70F6">
              <w:rPr>
                <w:rFonts w:ascii="標楷體" w:eastAsia="標楷體" w:hAnsi="標楷體" w:cs="標楷體" w:hint="eastAsia"/>
                <w:bCs/>
                <w:color w:val="000000" w:themeColor="text1"/>
                <w:kern w:val="0"/>
                <w:lang w:val="zh-TW"/>
              </w:rPr>
              <w:t>律師</w:t>
            </w:r>
            <w:r w:rsidR="00F40397" w:rsidRPr="00EB70F6">
              <w:rPr>
                <w:rFonts w:ascii="標楷體" w:eastAsia="標楷體" w:hAnsi="標楷體" w:cs="標楷體" w:hint="eastAsia"/>
                <w:bCs/>
                <w:color w:val="000000" w:themeColor="text1"/>
                <w:kern w:val="0"/>
                <w:lang w:val="zh-TW"/>
              </w:rPr>
              <w:t>處理移民及就業服務業務之實務所需</w:t>
            </w:r>
            <w:r w:rsidR="00C918F0" w:rsidRPr="00EB70F6">
              <w:rPr>
                <w:rFonts w:ascii="標楷體" w:eastAsia="標楷體" w:hAnsi="標楷體" w:cs="標楷體" w:hint="eastAsia"/>
                <w:bCs/>
                <w:color w:val="000000" w:themeColor="text1"/>
                <w:kern w:val="0"/>
                <w:lang w:val="zh-TW"/>
              </w:rPr>
              <w:t>，</w:t>
            </w:r>
            <w:r w:rsidR="00892E32" w:rsidRPr="00EB70F6">
              <w:rPr>
                <w:rFonts w:ascii="標楷體" w:eastAsia="標楷體" w:hAnsi="標楷體" w:cs="標楷體" w:hint="eastAsia"/>
                <w:bCs/>
                <w:color w:val="000000" w:themeColor="text1"/>
                <w:kern w:val="0"/>
                <w:lang w:val="zh-TW"/>
              </w:rPr>
              <w:t>爰</w:t>
            </w:r>
            <w:r w:rsidR="00C918F0" w:rsidRPr="00EB70F6">
              <w:rPr>
                <w:rFonts w:ascii="標楷體" w:eastAsia="標楷體" w:hAnsi="標楷體" w:cs="標楷體" w:hint="eastAsia"/>
                <w:bCs/>
                <w:color w:val="000000" w:themeColor="text1"/>
                <w:kern w:val="0"/>
                <w:lang w:val="zh-TW"/>
              </w:rPr>
              <w:t>於</w:t>
            </w:r>
            <w:r w:rsidR="00892E32" w:rsidRPr="00EB70F6">
              <w:rPr>
                <w:rFonts w:ascii="標楷體" w:eastAsia="標楷體" w:hAnsi="標楷體" w:cs="標楷體" w:hint="eastAsia"/>
                <w:bCs/>
                <w:color w:val="000000" w:themeColor="text1"/>
                <w:kern w:val="0"/>
                <w:lang w:val="zh-TW"/>
              </w:rPr>
              <w:t>第二項</w:t>
            </w:r>
            <w:r w:rsidR="00C918F0" w:rsidRPr="00EB70F6">
              <w:rPr>
                <w:rFonts w:ascii="標楷體" w:eastAsia="標楷體" w:hAnsi="標楷體" w:cs="標楷體" w:hint="eastAsia"/>
                <w:bCs/>
                <w:color w:val="000000" w:themeColor="text1"/>
                <w:kern w:val="0"/>
                <w:lang w:val="zh-TW"/>
              </w:rPr>
              <w:t>增列律師得辦理「移民、就業服務」業務</w:t>
            </w:r>
            <w:r w:rsidR="00892E32" w:rsidRPr="00EB70F6">
              <w:rPr>
                <w:rFonts w:ascii="標楷體" w:eastAsia="標楷體" w:hAnsi="標楷體" w:cs="標楷體" w:hint="eastAsia"/>
                <w:bCs/>
                <w:color w:val="000000" w:themeColor="text1"/>
                <w:kern w:val="0"/>
                <w:lang w:val="zh-TW"/>
              </w:rPr>
              <w:t>。</w:t>
            </w:r>
            <w:r w:rsidR="0065589B" w:rsidRPr="00EB70F6">
              <w:rPr>
                <w:rFonts w:ascii="標楷體" w:eastAsia="標楷體" w:hAnsi="標楷體" w:cs="標楷體" w:hint="eastAsia"/>
                <w:bCs/>
                <w:color w:val="000000" w:themeColor="text1"/>
                <w:kern w:val="0"/>
                <w:lang w:val="zh-TW"/>
              </w:rPr>
              <w:t>惟該等業務之辦理仍應依入出國及移民法、</w:t>
            </w:r>
            <w:r w:rsidR="00EE018F" w:rsidRPr="00EB70F6">
              <w:rPr>
                <w:rFonts w:ascii="標楷體" w:eastAsia="標楷體" w:hAnsi="標楷體" w:cs="標楷體" w:hint="eastAsia"/>
                <w:bCs/>
                <w:color w:val="000000" w:themeColor="text1"/>
                <w:kern w:val="0"/>
                <w:lang w:val="zh-TW"/>
              </w:rPr>
              <w:t>就業服務法等相關法規之規定。</w:t>
            </w:r>
          </w:p>
          <w:p w:rsidR="00BA3971" w:rsidRPr="00EB70F6" w:rsidRDefault="00C918F0" w:rsidP="00F04D72">
            <w:pPr>
              <w:spacing w:line="360" w:lineRule="atLeast"/>
              <w:ind w:left="2"/>
              <w:jc w:val="both"/>
              <w:rPr>
                <w:rFonts w:ascii="標楷體" w:eastAsia="標楷體" w:hAnsi="標楷體" w:cs="標楷體"/>
                <w:bCs/>
                <w:color w:val="000000" w:themeColor="text1"/>
                <w:kern w:val="0"/>
              </w:rPr>
            </w:pPr>
            <w:r w:rsidRPr="00EB70F6">
              <w:rPr>
                <w:rFonts w:ascii="標楷體" w:eastAsia="標楷體" w:hAnsi="標楷體" w:cs="標楷體" w:hint="eastAsia"/>
                <w:bCs/>
                <w:color w:val="000000" w:themeColor="text1"/>
                <w:kern w:val="0"/>
              </w:rPr>
              <w:t>四</w:t>
            </w:r>
            <w:r w:rsidR="00BA3971" w:rsidRPr="00EB70F6">
              <w:rPr>
                <w:rFonts w:ascii="標楷體" w:eastAsia="標楷體" w:hAnsi="標楷體" w:cs="標楷體" w:hint="eastAsia"/>
                <w:bCs/>
                <w:color w:val="000000" w:themeColor="text1"/>
                <w:kern w:val="0"/>
              </w:rPr>
              <w:t>、第三項酌作文字修正。</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第二十二條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律師執行職務期間，應依規定參加在職進修。</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前項進修</w:t>
            </w:r>
            <w:r w:rsidR="00FE46F1" w:rsidRPr="00EB70F6">
              <w:rPr>
                <w:rFonts w:ascii="標楷體" w:eastAsia="標楷體" w:hAnsi="標楷體" w:hint="eastAsia"/>
                <w:color w:val="000000" w:themeColor="text1"/>
              </w:rPr>
              <w:t>，由全國律師聯合會或地方律師公會辦理；</w:t>
            </w:r>
            <w:r w:rsidRPr="00EB70F6">
              <w:rPr>
                <w:rFonts w:ascii="標楷體" w:eastAsia="標楷體" w:hAnsi="標楷體" w:hint="eastAsia"/>
                <w:color w:val="000000" w:themeColor="text1"/>
              </w:rPr>
              <w:t>其實施方式、最低進修時數、科目、收費、補修、違反規定之效果、處理程序及其他相關事項，由全國律師聯合會訂定，並報法務部備查。</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律師違反前項關於最低時數或科目之規定，且情節重大者，全國律師聯合會得報請法務部命其停止執行職務；受命停止執行職務者，於完成補修後，得洽請全國律師聯合會報請法務部准其回復執行職務。</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律師進修專業領域課程者，得向全國律師聯合會申請核發專業領域進修證明。</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前項專業領域之科目、請領之要件、程序、效期、收費及其他相關事項，由全國律師聯合會訂定，並報法務部備查。</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tc>
        <w:tc>
          <w:tcPr>
            <w:tcW w:w="3224" w:type="dxa"/>
          </w:tcPr>
          <w:p w:rsidR="00BA3971" w:rsidRPr="00EB70F6" w:rsidRDefault="00BA3971" w:rsidP="00F04D72">
            <w:pPr>
              <w:pStyle w:val="a5"/>
              <w:snapToGrid w:val="0"/>
              <w:spacing w:line="360" w:lineRule="atLeast"/>
              <w:ind w:left="240" w:hangingChars="100" w:hanging="240"/>
              <w:rPr>
                <w:rFonts w:hAnsi="標楷體"/>
                <w:color w:val="000000" w:themeColor="text1"/>
                <w:sz w:val="24"/>
                <w:szCs w:val="24"/>
              </w:rPr>
            </w:pPr>
          </w:p>
        </w:tc>
        <w:tc>
          <w:tcPr>
            <w:tcW w:w="3755" w:type="dxa"/>
          </w:tcPr>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二、為增進律師法律專業能力，提昇法律服務品質，保障委任人權益，爰參考德國律師法第四十三條、法國律師法第五十三條與我國醫</w:t>
            </w:r>
            <w:r w:rsidR="00F0406C" w:rsidRPr="00EB70F6">
              <w:rPr>
                <w:rFonts w:ascii="標楷體" w:eastAsia="標楷體" w:hAnsi="標楷體" w:hint="eastAsia"/>
                <w:color w:val="000000" w:themeColor="text1"/>
              </w:rPr>
              <w:t>師法第八條、會計師法第十三條及社會工作師法第十八條，於第一項明</w:t>
            </w:r>
            <w:r w:rsidR="00906DD7" w:rsidRPr="00EB70F6">
              <w:rPr>
                <w:rFonts w:ascii="標楷體" w:eastAsia="標楷體" w:hAnsi="標楷體" w:hint="eastAsia"/>
                <w:color w:val="000000" w:themeColor="text1"/>
              </w:rPr>
              <w:t>定</w:t>
            </w:r>
            <w:r w:rsidRPr="00EB70F6">
              <w:rPr>
                <w:rFonts w:ascii="標楷體" w:eastAsia="標楷體" w:hAnsi="標楷體" w:hint="eastAsia"/>
                <w:color w:val="000000" w:themeColor="text1"/>
              </w:rPr>
              <w:t>律師執業期間應參加在職進修之規定。</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三、為落實律師自律自治及自主管理之原則，於第二項明定在職進修由全國律師聯合會或地方律師公會辦理；又在職進修實施方式等相關事項，授權全國律師公會聯合會訂定後，報請法務部備查。</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四、第三項規定律師未遵行第二項全國律師聯合會所定最低在職進修時數或科目之效果。</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五、為鼓勵律師持續在職進修，以精進律師專業領域之知識，達成保障委任當事人訴訟權益之目的，爰</w:t>
            </w:r>
            <w:r w:rsidR="00906DD7" w:rsidRPr="00EB70F6">
              <w:rPr>
                <w:rFonts w:ascii="標楷體" w:eastAsia="標楷體" w:hAnsi="標楷體" w:hint="eastAsia"/>
                <w:color w:val="000000" w:themeColor="text1"/>
              </w:rPr>
              <w:t>於</w:t>
            </w:r>
            <w:r w:rsidRPr="00EB70F6">
              <w:rPr>
                <w:rFonts w:ascii="標楷體" w:eastAsia="標楷體" w:hAnsi="標楷體" w:hint="eastAsia"/>
                <w:color w:val="000000" w:themeColor="text1"/>
              </w:rPr>
              <w:t>第四項明定全國律師聯合會應核發</w:t>
            </w:r>
            <w:r w:rsidRPr="00EB70F6">
              <w:rPr>
                <w:rFonts w:ascii="標楷體" w:eastAsia="標楷體" w:hAnsi="標楷體"/>
                <w:color w:val="000000" w:themeColor="text1"/>
              </w:rPr>
              <w:t>專</w:t>
            </w:r>
            <w:r w:rsidRPr="00EB70F6">
              <w:rPr>
                <w:rFonts w:ascii="標楷體" w:eastAsia="標楷體" w:hAnsi="標楷體" w:hint="eastAsia"/>
                <w:color w:val="000000" w:themeColor="text1"/>
              </w:rPr>
              <w:t>業</w:t>
            </w:r>
            <w:r w:rsidRPr="00EB70F6">
              <w:rPr>
                <w:rFonts w:ascii="標楷體" w:eastAsia="標楷體" w:hAnsi="標楷體"/>
                <w:color w:val="000000" w:themeColor="text1"/>
              </w:rPr>
              <w:t>領域進修證明</w:t>
            </w:r>
            <w:r w:rsidRPr="00EB70F6">
              <w:rPr>
                <w:rFonts w:ascii="標楷體" w:eastAsia="標楷體" w:hAnsi="標楷體" w:hint="eastAsia"/>
                <w:color w:val="000000" w:themeColor="text1"/>
              </w:rPr>
              <w:t>予進修達一定要件之律師。</w:t>
            </w:r>
          </w:p>
          <w:p w:rsidR="00BA3971" w:rsidRPr="00EB70F6" w:rsidRDefault="00BA3971"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六、</w:t>
            </w:r>
            <w:r w:rsidR="00F0406C" w:rsidRPr="00EB70F6">
              <w:rPr>
                <w:rFonts w:ascii="標楷體" w:eastAsia="標楷體" w:hAnsi="標楷體" w:hint="eastAsia"/>
                <w:color w:val="000000" w:themeColor="text1"/>
              </w:rPr>
              <w:t>為符合實務需要、維持專業領域品質及兼顧律師自律自治之精神，爰於</w:t>
            </w:r>
            <w:r w:rsidRPr="00EB70F6">
              <w:rPr>
                <w:rFonts w:ascii="標楷體" w:eastAsia="標楷體" w:hAnsi="標楷體" w:hint="eastAsia"/>
                <w:color w:val="000000" w:themeColor="text1"/>
              </w:rPr>
              <w:t>第五項</w:t>
            </w:r>
            <w:r w:rsidR="00F0406C" w:rsidRPr="00EB70F6">
              <w:rPr>
                <w:rFonts w:ascii="標楷體" w:eastAsia="標楷體" w:hAnsi="標楷體" w:hint="eastAsia"/>
                <w:color w:val="000000" w:themeColor="text1"/>
              </w:rPr>
              <w:t>明定專業領域之科目、</w:t>
            </w:r>
            <w:r w:rsidR="008036D6" w:rsidRPr="00EB70F6">
              <w:rPr>
                <w:rFonts w:ascii="標楷體" w:eastAsia="標楷體" w:hAnsi="標楷體" w:hint="eastAsia"/>
                <w:color w:val="000000" w:themeColor="text1"/>
              </w:rPr>
              <w:t>請領專業領域</w:t>
            </w:r>
            <w:r w:rsidR="00F0406C" w:rsidRPr="00EB70F6">
              <w:rPr>
                <w:rFonts w:ascii="標楷體" w:eastAsia="標楷體" w:hAnsi="標楷體" w:hint="eastAsia"/>
                <w:color w:val="000000" w:themeColor="text1"/>
              </w:rPr>
              <w:t>進修證明</w:t>
            </w:r>
            <w:r w:rsidR="008036D6" w:rsidRPr="00EB70F6">
              <w:rPr>
                <w:rFonts w:ascii="標楷體" w:eastAsia="標楷體" w:hAnsi="標楷體" w:hint="eastAsia"/>
                <w:color w:val="000000" w:themeColor="text1"/>
              </w:rPr>
              <w:t>等</w:t>
            </w:r>
            <w:r w:rsidRPr="00EB70F6">
              <w:rPr>
                <w:rFonts w:ascii="標楷體" w:eastAsia="標楷體" w:hAnsi="標楷體" w:hint="eastAsia"/>
                <w:color w:val="000000" w:themeColor="text1"/>
              </w:rPr>
              <w:t>相關事項，應由全國律師聯合會訂定，並報法務部備查。</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第二十三條　律師</w:t>
            </w:r>
            <w:r w:rsidR="008167F4" w:rsidRPr="00EB70F6">
              <w:rPr>
                <w:rFonts w:ascii="標楷體" w:eastAsia="標楷體" w:hAnsi="標楷體" w:hint="eastAsia"/>
                <w:color w:val="000000" w:themeColor="text1"/>
              </w:rPr>
              <w:t>因僱傭關係或委任關係專任於社團法人或財團法人，執行律師業務者，</w:t>
            </w:r>
            <w:r w:rsidRPr="00EB70F6">
              <w:rPr>
                <w:rFonts w:ascii="標楷體" w:eastAsia="標楷體" w:hAnsi="標楷體" w:hint="eastAsia"/>
                <w:color w:val="000000" w:themeColor="text1"/>
              </w:rPr>
              <w:t>為機構律師。</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機構律師應加入任職所在地之地方律師公會；任職所在地無地方律師公會者，應擇一鄰近地方律師公會入會。</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u w:val="single"/>
              </w:rPr>
            </w:pP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本條新增</w:t>
            </w:r>
            <w:r w:rsidRPr="00EB70F6">
              <w:rPr>
                <w:rFonts w:ascii="標楷體" w:eastAsia="標楷體" w:hAnsi="標楷體" w:cs="標楷體" w:hint="eastAsia"/>
                <w:color w:val="000000" w:themeColor="text1"/>
              </w:rPr>
              <w:t>。</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二、第一項為機構律師之定義。</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三、本條規定機構律師，係以律師名義處理任職</w:t>
            </w:r>
            <w:r w:rsidR="00906DD7" w:rsidRPr="00EB70F6">
              <w:rPr>
                <w:rFonts w:ascii="標楷體" w:eastAsia="標楷體" w:hAnsi="標楷體" w:hint="eastAsia"/>
                <w:color w:val="000000" w:themeColor="text1"/>
              </w:rPr>
              <w:t>法人</w:t>
            </w:r>
            <w:r w:rsidRPr="00EB70F6">
              <w:rPr>
                <w:rFonts w:ascii="標楷體" w:eastAsia="標楷體" w:hAnsi="標楷體" w:hint="eastAsia"/>
                <w:color w:val="000000" w:themeColor="text1"/>
              </w:rPr>
              <w:t>之法律事務者，其與一般執業律師無異，自應適用本法及律師倫理規範等相關規定；惟考量實務上社團法人或財團法人對機構律師具有指揮權限，因此，機構律師之自主權、獨立性及自由性，本較一般執業律師為低。從而，機構律師與一般執業律師於律師倫理規範之適用範圍，即應有若干本質及程度上之不同，宜由全國律師聯合會於修正律師倫理規範時，另行增訂機構律師執行職務時之相關規定，俾符實際需求。</w:t>
            </w:r>
          </w:p>
          <w:p w:rsidR="00BA3971" w:rsidRPr="00EB70F6" w:rsidRDefault="00984540"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四、律師如僅擔任法人之法律顧問，而非因僱傭</w:t>
            </w:r>
            <w:r w:rsidR="00BA3971" w:rsidRPr="00EB70F6">
              <w:rPr>
                <w:rFonts w:ascii="標楷體" w:eastAsia="標楷體" w:hAnsi="標楷體" w:hint="eastAsia"/>
                <w:color w:val="000000" w:themeColor="text1"/>
              </w:rPr>
              <w:t>關係或委任關係專任於機構者，則無本條之適用。</w:t>
            </w:r>
          </w:p>
          <w:p w:rsidR="00BA3971" w:rsidRPr="00EB70F6" w:rsidRDefault="00BA3971"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五、機構律師既有執行律師職務，即應加入律師公會，爰於第二項為相關規定。</w:t>
            </w:r>
          </w:p>
        </w:tc>
      </w:tr>
      <w:tr w:rsidR="00EB70F6" w:rsidRPr="00EB70F6" w:rsidTr="00125D5A">
        <w:trPr>
          <w:jc w:val="center"/>
        </w:trPr>
        <w:tc>
          <w:tcPr>
            <w:tcW w:w="3224" w:type="dxa"/>
          </w:tcPr>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第二十四條</w:t>
            </w: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除機構律師外，律師應設一主事務所，並加入主事務所所在地之地方律師公會</w:t>
            </w:r>
            <w:r w:rsidRPr="00EB70F6">
              <w:rPr>
                <w:rFonts w:ascii="標楷體" w:eastAsia="標楷體" w:hAnsi="標楷體" w:hint="eastAsia"/>
                <w:bCs/>
                <w:color w:val="000000" w:themeColor="text1"/>
                <w:spacing w:val="-8"/>
                <w:u w:val="single"/>
              </w:rPr>
              <w:t>，為其一般會員</w:t>
            </w:r>
            <w:r w:rsidRPr="00EB70F6">
              <w:rPr>
                <w:rFonts w:ascii="標楷體" w:eastAsia="標楷體" w:hAnsi="標楷體" w:hint="eastAsia"/>
                <w:bCs/>
                <w:color w:val="000000" w:themeColor="text1"/>
                <w:spacing w:val="-8"/>
              </w:rPr>
              <w:t>；主事務所所在地無地方律師公會者，應擇一鄰近地方律師公會入會。</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u w:val="single"/>
              </w:rPr>
            </w:pPr>
            <w:r w:rsidRPr="00EB70F6">
              <w:rPr>
                <w:rFonts w:ascii="標楷體" w:eastAsia="標楷體" w:hAnsi="標楷體" w:hint="eastAsia"/>
                <w:bCs/>
                <w:color w:val="000000" w:themeColor="text1"/>
                <w:spacing w:val="-8"/>
              </w:rPr>
              <w:t xml:space="preserve">　　　</w:t>
            </w:r>
            <w:r w:rsidR="00F27A0E">
              <w:rPr>
                <w:rFonts w:ascii="標楷體" w:eastAsia="標楷體" w:hAnsi="標楷體" w:hint="eastAsia"/>
                <w:bCs/>
                <w:color w:val="000000" w:themeColor="text1"/>
                <w:spacing w:val="-8"/>
                <w:u w:val="single"/>
              </w:rPr>
              <w:t>前項情形，本法中華民國一百零八年十二月十三</w:t>
            </w:r>
            <w:r w:rsidRPr="00EB70F6">
              <w:rPr>
                <w:rFonts w:ascii="標楷體" w:eastAsia="標楷體" w:hAnsi="標楷體" w:hint="eastAsia"/>
                <w:bCs/>
                <w:color w:val="000000" w:themeColor="text1"/>
                <w:spacing w:val="-8"/>
                <w:u w:val="single"/>
              </w:rPr>
              <w:t>日修正之條文施行後</w:t>
            </w:r>
            <w:r w:rsidR="00F27A0E">
              <w:rPr>
                <w:rFonts w:ascii="標楷體" w:eastAsia="標楷體" w:hAnsi="標楷體" w:hint="eastAsia"/>
                <w:bCs/>
                <w:color w:val="000000" w:themeColor="text1"/>
                <w:spacing w:val="-8"/>
                <w:u w:val="single"/>
              </w:rPr>
              <w:t>，依第五十一條第一項規定始納入特定地方律師公會之區域者，於本法一百零八年十二月十三</w:t>
            </w:r>
            <w:r w:rsidRPr="00EB70F6">
              <w:rPr>
                <w:rFonts w:ascii="標楷體" w:eastAsia="標楷體" w:hAnsi="標楷體" w:hint="eastAsia"/>
                <w:bCs/>
                <w:color w:val="000000" w:themeColor="text1"/>
                <w:spacing w:val="-8"/>
                <w:u w:val="single"/>
              </w:rPr>
              <w:t>日修正之條文施行前，已於該區域內設有主事務所之律師，得就該特定地方律師公會或其主事務所所在地鄰近之地方律師公會擇一入會，為其一般會員。</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律師得於主事務所所在地之地方律師公會區域外設分事務所。</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律師於每一地方律師公會區域以設一事務所為限，並不得以其他名目另設事務所。</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bCs/>
                <w:color w:val="000000" w:themeColor="text1"/>
                <w:spacing w:val="-8"/>
              </w:rPr>
              <w:t xml:space="preserve">      律師於設立</w:t>
            </w:r>
            <w:r w:rsidRPr="00EB70F6">
              <w:rPr>
                <w:rFonts w:ascii="標楷體" w:eastAsia="標楷體" w:hAnsi="標楷體" w:hint="eastAsia"/>
                <w:bCs/>
                <w:color w:val="000000" w:themeColor="text1"/>
                <w:spacing w:val="-8"/>
              </w:rPr>
              <w:t>律師事務所及分事務所十日內，應經各該地方律師公會向全國律師聯合會辦理登記；變更時，亦同。</w:t>
            </w:r>
          </w:p>
          <w:p w:rsidR="00510818" w:rsidRPr="00EB70F6" w:rsidRDefault="00510818"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w:t>
            </w: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前項律師事務所及分事務所應登記及變更登記事項，由全國律師聯合會訂定，並報法務部備查。</w:t>
            </w:r>
          </w:p>
          <w:p w:rsidR="00510818" w:rsidRPr="00EB70F6" w:rsidRDefault="00510818" w:rsidP="00F04D72">
            <w:pPr>
              <w:spacing w:line="360" w:lineRule="atLeast"/>
              <w:ind w:left="175" w:hangingChars="78" w:hanging="175"/>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w:t>
            </w: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rPr>
              <w:t xml:space="preserve">  第</w:t>
            </w:r>
            <w:r w:rsidRPr="00EB70F6">
              <w:rPr>
                <w:rFonts w:ascii="標楷體" w:eastAsia="標楷體" w:hAnsi="標楷體" w:hint="eastAsia"/>
                <w:bCs/>
                <w:color w:val="000000" w:themeColor="text1"/>
                <w:spacing w:val="-8"/>
                <w:u w:val="single"/>
              </w:rPr>
              <w:t>五</w:t>
            </w:r>
            <w:r w:rsidRPr="00EB70F6">
              <w:rPr>
                <w:rFonts w:ascii="標楷體" w:eastAsia="標楷體" w:hAnsi="標楷體" w:hint="eastAsia"/>
                <w:bCs/>
                <w:color w:val="000000" w:themeColor="text1"/>
                <w:spacing w:val="-8"/>
              </w:rPr>
              <w:t>項之資料，全國律師聯合會應陳報法務部。</w:t>
            </w:r>
          </w:p>
          <w:p w:rsidR="00BA3971" w:rsidRPr="00EB70F6" w:rsidRDefault="00BA3971" w:rsidP="00F04D72">
            <w:pPr>
              <w:spacing w:line="360" w:lineRule="atLeast"/>
              <w:ind w:left="240" w:hangingChars="100" w:hanging="240"/>
              <w:jc w:val="both"/>
              <w:rPr>
                <w:rFonts w:ascii="標楷體" w:eastAsia="標楷體" w:hAnsi="標楷體"/>
                <w:color w:val="000000" w:themeColor="text1"/>
                <w:u w:val="single"/>
              </w:rPr>
            </w:pP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第二十一條　律師應設事務所，並</w:t>
            </w:r>
            <w:r w:rsidRPr="00EB70F6">
              <w:rPr>
                <w:rFonts w:ascii="標楷體" w:eastAsia="標楷體" w:hAnsi="標楷體" w:hint="eastAsia"/>
                <w:bCs/>
                <w:color w:val="000000" w:themeColor="text1"/>
                <w:u w:val="single"/>
              </w:rPr>
              <w:t>應</w:t>
            </w:r>
            <w:r w:rsidRPr="00EB70F6">
              <w:rPr>
                <w:rFonts w:ascii="標楷體" w:eastAsia="標楷體" w:hAnsi="標楷體" w:hint="eastAsia"/>
                <w:bCs/>
                <w:color w:val="000000" w:themeColor="text1"/>
              </w:rPr>
              <w:t>加入該事務所所在地</w:t>
            </w:r>
            <w:r w:rsidRPr="00EB70F6">
              <w:rPr>
                <w:rFonts w:ascii="標楷體" w:eastAsia="標楷體" w:hAnsi="標楷體" w:hint="eastAsia"/>
                <w:bCs/>
                <w:color w:val="000000" w:themeColor="text1"/>
                <w:u w:val="single"/>
              </w:rPr>
              <w:t>及執行職務所在地</w:t>
            </w:r>
            <w:r w:rsidRPr="00EB70F6">
              <w:rPr>
                <w:rFonts w:ascii="標楷體" w:eastAsia="標楷體" w:hAnsi="標楷體" w:hint="eastAsia"/>
                <w:bCs/>
                <w:color w:val="000000" w:themeColor="text1"/>
              </w:rPr>
              <w:t>之地方律師公會。</w:t>
            </w:r>
            <w:r w:rsidRPr="00EB70F6">
              <w:rPr>
                <w:rFonts w:ascii="標楷體" w:eastAsia="標楷體" w:hAnsi="標楷體" w:hint="eastAsia"/>
                <w:bCs/>
                <w:color w:val="000000" w:themeColor="text1"/>
                <w:u w:val="single"/>
              </w:rPr>
              <w:t>但同一地方法院管轄區域內，不得設二以上之事務所，</w:t>
            </w:r>
            <w:r w:rsidRPr="00EB70F6">
              <w:rPr>
                <w:rFonts w:ascii="標楷體" w:eastAsia="標楷體" w:hAnsi="標楷體" w:hint="eastAsia"/>
                <w:bCs/>
                <w:color w:val="000000" w:themeColor="text1"/>
              </w:rPr>
              <w:t>並不得</w:t>
            </w:r>
            <w:r w:rsidRPr="00EB70F6">
              <w:rPr>
                <w:rFonts w:ascii="標楷體" w:eastAsia="標楷體" w:hAnsi="標楷體" w:hint="eastAsia"/>
                <w:bCs/>
                <w:color w:val="000000" w:themeColor="text1"/>
                <w:u w:val="single"/>
              </w:rPr>
              <w:t>另設</w:t>
            </w:r>
            <w:r w:rsidRPr="00EB70F6">
              <w:rPr>
                <w:rFonts w:ascii="標楷體" w:eastAsia="標楷體" w:hAnsi="標楷體" w:hint="eastAsia"/>
                <w:bCs/>
                <w:color w:val="000000" w:themeColor="text1"/>
              </w:rPr>
              <w:t>其他名目之事務所。</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bCs/>
                <w:color w:val="000000" w:themeColor="text1"/>
              </w:rPr>
              <w:t>律師於登錄時，應將律師事務所所在地通知全國律師公會聯合會。</w:t>
            </w:r>
          </w:p>
        </w:tc>
        <w:tc>
          <w:tcPr>
            <w:tcW w:w="3755" w:type="dxa"/>
          </w:tcPr>
          <w:p w:rsidR="00510818" w:rsidRPr="00EB70F6" w:rsidRDefault="00510818"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配合第三章律師入退公會制度之修正，爰修正現行第一項本文，明定律師應僅設一主事務所及加入主事務所所在地之地方律師公會成為該公會之一般會員，主事務所所在地無地方律師公會者，則加入鄰近之地方律師</w:t>
            </w:r>
            <w:r w:rsidR="00BF01A3" w:rsidRPr="00EB70F6">
              <w:rPr>
                <w:rFonts w:ascii="標楷體" w:eastAsia="標楷體" w:hAnsi="標楷體" w:hint="eastAsia"/>
                <w:color w:val="000000" w:themeColor="text1"/>
              </w:rPr>
              <w:t>公會</w:t>
            </w:r>
            <w:r w:rsidRPr="00EB70F6">
              <w:rPr>
                <w:rFonts w:ascii="標楷體" w:eastAsia="標楷體" w:hAnsi="標楷體" w:hint="eastAsia"/>
                <w:color w:val="000000" w:themeColor="text1"/>
              </w:rPr>
              <w:t>。另專職處理所任職之社團法人或財團法人法律事務之機構律師，未設事務所恆屬常態，縱其已加入律師公會，仍有未合本條應設事務所規定之疑義，為期明確，爰將機構律師予以排除。</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增列第二項，本項係第五十一條第一項前段規定之配套條文，因依第五十一條第一項前段規定地方律師公會之轄區，修法後將以該公會成立時之組織區域為其區域，此將使部分地方法院轄區重新被納入特定地方律師公會之區域，然修法前在該被納入之地方法院轄區設有主事務所之律師，因當地原無成立地方律師公會，其本得選擇加入鄰近之任一地方律師公會，至修法後如無本項規定，其僅得加入該特定地方律師公會，故為保障其修法前已享有選擇加入其他鄰近地方律師公會之權益，爰為本項規定，如臺北律師公會成立初始之組織區域包括臺北、新北及士林三地方法院之轄區，後因法院轄區分割致使臺北律師公會之組織區域不限於臺北地方法院之轄區，於本次修法前即已涵蓋新北地方法院、士林地方法院之轄區，另高雄律師公會亦有相同情形，即高雄律師公會組織區域不限於高雄地方法院之轄區，亦及於橋頭地方法院之轄區，本次修法前在該新北地方法院、士林地方法院、橋頭地方法院設有主事務所之律師，在本次修法後，除臺北律師公會及高雄律師公會外，尚可加入其鄰近之地方律師公會，為明示該等律師得於本次修法後加入鄰近地方律師公會之權利，爰為本項規定使其亦得選擇加入桃園律師公會、基隆律師公會或</w:t>
            </w:r>
            <w:r w:rsidR="00BF01A3" w:rsidRPr="00EB70F6">
              <w:rPr>
                <w:rFonts w:ascii="標楷體" w:eastAsia="標楷體" w:hAnsi="標楷體" w:hint="eastAsia"/>
                <w:color w:val="000000" w:themeColor="text1"/>
              </w:rPr>
              <w:t>臺</w:t>
            </w:r>
            <w:r w:rsidRPr="00EB70F6">
              <w:rPr>
                <w:rFonts w:ascii="標楷體" w:eastAsia="標楷體" w:hAnsi="標楷體" w:hint="eastAsia"/>
                <w:color w:val="000000" w:themeColor="text1"/>
              </w:rPr>
              <w:t>南律師公會等公會。</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四、為因應全球化及兩岸三通後，新興法律服務需求增加，為滿足當事人多元服務之需求，及適度反映大型事務所跨區設立分事務所之現況，爰於第</w:t>
            </w:r>
            <w:r w:rsidRPr="00EB70F6">
              <w:rPr>
                <w:rFonts w:ascii="標楷體" w:eastAsia="標楷體" w:hAnsi="標楷體" w:hint="eastAsia"/>
                <w:color w:val="000000" w:themeColor="text1"/>
                <w:u w:val="single"/>
              </w:rPr>
              <w:t>三</w:t>
            </w:r>
            <w:r w:rsidRPr="00EB70F6">
              <w:rPr>
                <w:rFonts w:ascii="標楷體" w:eastAsia="標楷體" w:hAnsi="標楷體" w:hint="eastAsia"/>
                <w:color w:val="000000" w:themeColor="text1"/>
              </w:rPr>
              <w:t>項明定應允許律師得於主事務所所在地之地方律師公會區域外設分事務所。</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五、現行第一項但書移列為第四項。為避免律師間之不正競爭，爰明定</w:t>
            </w:r>
            <w:r w:rsidRPr="00EB70F6">
              <w:rPr>
                <w:rFonts w:ascii="標楷體" w:eastAsia="標楷體" w:hAnsi="標楷體" w:hint="eastAsia"/>
                <w:bCs/>
                <w:color w:val="000000" w:themeColor="text1"/>
              </w:rPr>
              <w:t>每一地方律師公會區域內事務所之設立，以一個為限，且不得另設其他名目之事務所。</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六、現行第二項修正後移列為第五項。參酌會計師法第十七條規定，並落實律師自律自治精神，爰明定律師就事務所及分事務所之設立或變更，應於十日內經各地方律師公會向全國律師聯合會辦理登記。</w:t>
            </w:r>
          </w:p>
          <w:p w:rsidR="00510818" w:rsidRPr="00EB70F6" w:rsidRDefault="00510818"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七、增訂第六項授權全國律師聯合會得訂定事務所應登記及變更登記之事項。</w:t>
            </w:r>
          </w:p>
          <w:p w:rsidR="00BA3971" w:rsidRPr="00EB70F6" w:rsidRDefault="00BF01A3" w:rsidP="00BF01A3">
            <w:pPr>
              <w:spacing w:line="360" w:lineRule="atLeast"/>
              <w:ind w:left="514" w:hangingChars="214" w:hanging="514"/>
              <w:jc w:val="both"/>
              <w:rPr>
                <w:rFonts w:ascii="標楷體" w:eastAsia="標楷體" w:hAnsi="標楷體" w:cs="標楷體"/>
                <w:color w:val="000000" w:themeColor="text1"/>
              </w:rPr>
            </w:pPr>
            <w:r w:rsidRPr="00EB70F6">
              <w:rPr>
                <w:rFonts w:ascii="標楷體" w:eastAsia="標楷體" w:hAnsi="標楷體" w:hint="eastAsia"/>
                <w:color w:val="000000" w:themeColor="text1"/>
              </w:rPr>
              <w:t>八、法務部為本法之主管機關，為知悉執業律師設立事務所之實際狀態，爰增訂第七項，明定全國律師聯合會應將律師事務所及分事務所之相關登記及變更事項之資料陳報法務部。</w:t>
            </w:r>
          </w:p>
        </w:tc>
      </w:tr>
      <w:tr w:rsidR="00EB70F6" w:rsidRPr="00EB70F6" w:rsidTr="00125D5A">
        <w:trPr>
          <w:jc w:val="center"/>
        </w:trPr>
        <w:tc>
          <w:tcPr>
            <w:tcW w:w="3224" w:type="dxa"/>
          </w:tcPr>
          <w:p w:rsidR="00903A04" w:rsidRPr="00EB70F6" w:rsidRDefault="00903A04" w:rsidP="00F04D72">
            <w:pPr>
              <w:spacing w:line="360" w:lineRule="atLeast"/>
              <w:ind w:left="317" w:hangingChars="132" w:hanging="317"/>
              <w:jc w:val="both"/>
              <w:rPr>
                <w:rFonts w:ascii="標楷體" w:eastAsia="標楷體" w:hAnsi="標楷體"/>
                <w:color w:val="000000" w:themeColor="text1"/>
              </w:rPr>
            </w:pPr>
            <w:r w:rsidRPr="00EB70F6">
              <w:rPr>
                <w:rFonts w:ascii="標楷體" w:eastAsia="標楷體" w:hAnsi="標楷體" w:hint="eastAsia"/>
                <w:color w:val="000000" w:themeColor="text1"/>
              </w:rPr>
              <w:t>第二十五條　前條分事務所應有一名以上常駐律師加入分事務所所在地地方律師公會，為其一般會員；分事務所所在地無地方律師公會者，應擇一鄰近地方律師公會入會。</w:t>
            </w:r>
          </w:p>
          <w:p w:rsidR="00903A04" w:rsidRPr="00EB70F6" w:rsidRDefault="00903A04" w:rsidP="00F04D72">
            <w:pPr>
              <w:spacing w:line="360" w:lineRule="atLeast"/>
              <w:ind w:leftChars="132" w:left="317"/>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前項常駐律師，不得再設其他事務所或為其他分事務所之常駐律師。</w:t>
            </w:r>
          </w:p>
          <w:p w:rsidR="00BA3971" w:rsidRPr="00EB70F6" w:rsidRDefault="00903A04"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受僱律師除第一項情形外，應以僱用律師之事務所為其事務所。</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bCs/>
                <w:color w:val="000000" w:themeColor="text1"/>
              </w:rPr>
              <w:t>二、</w:t>
            </w:r>
            <w:r w:rsidRPr="00EB70F6">
              <w:rPr>
                <w:rFonts w:ascii="標楷體" w:eastAsia="標楷體" w:hAnsi="標楷體" w:hint="eastAsia"/>
                <w:color w:val="000000" w:themeColor="text1"/>
              </w:rPr>
              <w:t>為避免律師於主事務所所在地之地方律師公會區域外設分事務所後，並未實際於該分事務所執業而借牌與他人使用，損及當事人權益，爰於第一項規定分事務所應置一名以上之其他律師常駐該分事務所，並加入分事務所所在地地方律師公會成為該公會之一般會員。所稱「常駐律師」乃指律師係以該分事務所所在地為其主要工作處所，同時擔任該分事務所之主持律師者。</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三、另「常駐律師」除得對外接受委任辦理法律事務外，對於該分事務所之相關行政事務亦負有一定督管之責，爰於第二項規定常駐律師不得再設其他事務所或為其他分事務所之常駐律師。</w:t>
            </w:r>
          </w:p>
          <w:p w:rsidR="00BA3971" w:rsidRPr="00EB70F6" w:rsidRDefault="00F40200"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hint="eastAsia"/>
                <w:color w:val="000000" w:themeColor="text1"/>
              </w:rPr>
              <w:t>四、第三項規定受僱律師原則應以僱用律師之事務所為其事務所。惟依第一項規定，受僱律師尚有可能被派駐至僱用律師所設之分事務所擔任常駐律師，此時受僱律師之事務所即非以僱用律師之事務所為其主事務所，而應依第一項規定以該分事務所為其事務所。</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第二十六條　對律師應為之送達，除律師另陳明收受送達之處所外，應向主事務所行之。</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本條新增</w:t>
            </w:r>
            <w:r w:rsidRPr="00EB70F6">
              <w:rPr>
                <w:rFonts w:ascii="標楷體" w:eastAsia="標楷體" w:hAnsi="標楷體" w:cs="標楷體" w:hint="eastAsia"/>
                <w:color w:val="000000" w:themeColor="text1"/>
              </w:rPr>
              <w:t>。</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為避免法院、檢察署對於律師為送達相關訴訟文書時，於計算法定期間之應扣除在途期間時產生爭議，且現行相關訴訟法對律師為送達訴訟文書之處所，亦未有統一之規定，爰於本條增訂對律師為送達之處所，並優先於訴訟法(含民事、刑事及行政訴訟法)、程序法(含所有程序法)、訴願法及行政作用法等適用。又律師主事務所之所在地，以全國律師聯合會登記錄案者為準。</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二十七</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全國律師聯合會及各地方律師公會</w:t>
            </w:r>
            <w:r w:rsidRPr="00EB70F6">
              <w:rPr>
                <w:rFonts w:ascii="標楷體" w:eastAsia="標楷體" w:hAnsi="標楷體" w:hint="eastAsia"/>
                <w:bCs/>
                <w:color w:val="000000" w:themeColor="text1"/>
              </w:rPr>
              <w:t>，應置</w:t>
            </w:r>
            <w:r w:rsidRPr="00EB70F6">
              <w:rPr>
                <w:rFonts w:ascii="標楷體" w:eastAsia="標楷體" w:hAnsi="標楷體" w:hint="eastAsia"/>
                <w:bCs/>
                <w:color w:val="000000" w:themeColor="text1"/>
                <w:u w:val="single"/>
              </w:rPr>
              <w:t>個人會員</w:t>
            </w:r>
            <w:r w:rsidRPr="00EB70F6">
              <w:rPr>
                <w:rFonts w:ascii="標楷體" w:eastAsia="標楷體" w:hAnsi="標楷體" w:hint="eastAsia"/>
                <w:bCs/>
                <w:color w:val="000000" w:themeColor="text1"/>
              </w:rPr>
              <w:t>名簿</w:t>
            </w:r>
            <w:r w:rsidRPr="00EB70F6">
              <w:rPr>
                <w:rFonts w:ascii="標楷體" w:eastAsia="標楷體" w:hAnsi="標楷體" w:hint="eastAsia"/>
                <w:bCs/>
                <w:color w:val="000000" w:themeColor="text1"/>
                <w:u w:val="single"/>
              </w:rPr>
              <w:t>，載明下列</w:t>
            </w:r>
            <w:r w:rsidRPr="00EB70F6">
              <w:rPr>
                <w:rFonts w:ascii="標楷體" w:eastAsia="標楷體" w:hAnsi="標楷體" w:hint="eastAsia"/>
                <w:bCs/>
                <w:color w:val="000000" w:themeColor="text1"/>
              </w:rPr>
              <w:t>事項：</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一</w:t>
            </w:r>
            <w:r w:rsidRPr="00EB70F6">
              <w:rPr>
                <w:rFonts w:hAnsi="標楷體" w:hint="eastAsia"/>
                <w:color w:val="000000" w:themeColor="text1"/>
              </w:rPr>
              <w:t>、</w:t>
            </w:r>
            <w:r w:rsidRPr="00EB70F6">
              <w:rPr>
                <w:rFonts w:hAnsi="標楷體" w:hint="eastAsia"/>
                <w:color w:val="000000" w:themeColor="text1"/>
                <w:szCs w:val="24"/>
              </w:rPr>
              <w:t>姓名、性別、</w:t>
            </w:r>
            <w:r w:rsidRPr="00EB70F6">
              <w:rPr>
                <w:rFonts w:hAnsi="標楷體" w:hint="eastAsia"/>
                <w:color w:val="000000" w:themeColor="text1"/>
                <w:szCs w:val="24"/>
                <w:u w:val="single"/>
              </w:rPr>
              <w:t>出生年月日</w:t>
            </w:r>
            <w:r w:rsidRPr="00EB70F6">
              <w:rPr>
                <w:rFonts w:hAnsi="標楷體" w:hint="eastAsia"/>
                <w:color w:val="000000" w:themeColor="text1"/>
                <w:szCs w:val="24"/>
              </w:rPr>
              <w:t>、</w:t>
            </w:r>
            <w:r w:rsidRPr="00EB70F6">
              <w:rPr>
                <w:rFonts w:hAnsi="標楷體" w:hint="eastAsia"/>
                <w:color w:val="000000" w:themeColor="text1"/>
                <w:szCs w:val="24"/>
                <w:u w:val="single"/>
              </w:rPr>
              <w:t>身分證明文件編號及戶籍</w:t>
            </w:r>
            <w:r w:rsidRPr="00EB70F6">
              <w:rPr>
                <w:rFonts w:hAnsi="標楷體" w:hint="eastAsia"/>
                <w:color w:val="000000" w:themeColor="text1"/>
                <w:szCs w:val="24"/>
              </w:rPr>
              <w:t>地址。</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二</w:t>
            </w:r>
            <w:r w:rsidRPr="00EB70F6">
              <w:rPr>
                <w:rFonts w:hAnsi="標楷體" w:hint="eastAsia"/>
                <w:color w:val="000000" w:themeColor="text1"/>
              </w:rPr>
              <w:t>、</w:t>
            </w:r>
            <w:r w:rsidRPr="00EB70F6">
              <w:rPr>
                <w:rFonts w:hAnsi="標楷體" w:hint="eastAsia"/>
                <w:color w:val="000000" w:themeColor="text1"/>
                <w:szCs w:val="24"/>
              </w:rPr>
              <w:t>律師證書</w:t>
            </w:r>
            <w:r w:rsidRPr="00EB70F6">
              <w:rPr>
                <w:rFonts w:hAnsi="標楷體" w:hint="eastAsia"/>
                <w:color w:val="000000" w:themeColor="text1"/>
                <w:szCs w:val="24"/>
                <w:u w:val="single"/>
              </w:rPr>
              <w:t>字</w:t>
            </w:r>
            <w:r w:rsidRPr="00EB70F6">
              <w:rPr>
                <w:rFonts w:hAnsi="標楷體" w:hint="eastAsia"/>
                <w:color w:val="000000" w:themeColor="text1"/>
                <w:szCs w:val="24"/>
              </w:rPr>
              <w:t>號。</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三</w:t>
            </w:r>
            <w:r w:rsidRPr="00EB70F6">
              <w:rPr>
                <w:rFonts w:hAnsi="標楷體" w:hint="eastAsia"/>
                <w:color w:val="000000" w:themeColor="text1"/>
              </w:rPr>
              <w:t>、</w:t>
            </w:r>
            <w:r w:rsidRPr="00EB70F6">
              <w:rPr>
                <w:rFonts w:hAnsi="標楷體" w:hint="eastAsia"/>
                <w:color w:val="000000" w:themeColor="text1"/>
                <w:szCs w:val="24"/>
              </w:rPr>
              <w:t>學歷及經歷。</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四</w:t>
            </w:r>
            <w:r w:rsidRPr="00EB70F6">
              <w:rPr>
                <w:rFonts w:hAnsi="標楷體" w:hint="eastAsia"/>
                <w:color w:val="000000" w:themeColor="text1"/>
              </w:rPr>
              <w:t>、</w:t>
            </w:r>
            <w:r w:rsidRPr="00EB70F6">
              <w:rPr>
                <w:rFonts w:hAnsi="標楷體" w:hint="eastAsia"/>
                <w:color w:val="000000" w:themeColor="text1"/>
                <w:szCs w:val="24"/>
                <w:u w:val="single"/>
              </w:rPr>
              <w:t>主</w:t>
            </w:r>
            <w:r w:rsidRPr="00EB70F6">
              <w:rPr>
                <w:rFonts w:hAnsi="標楷體" w:hint="eastAsia"/>
                <w:color w:val="000000" w:themeColor="text1"/>
                <w:szCs w:val="24"/>
              </w:rPr>
              <w:t>事務所</w:t>
            </w:r>
            <w:r w:rsidR="002E3C59" w:rsidRPr="00EB70F6">
              <w:rPr>
                <w:rFonts w:hAnsi="標楷體" w:hint="eastAsia"/>
                <w:color w:val="000000" w:themeColor="text1"/>
                <w:szCs w:val="24"/>
                <w:u w:val="single"/>
              </w:rPr>
              <w:t>或機構律師任職法人</w:t>
            </w:r>
            <w:r w:rsidRPr="00EB70F6">
              <w:rPr>
                <w:rFonts w:hAnsi="標楷體" w:hint="eastAsia"/>
                <w:color w:val="000000" w:themeColor="text1"/>
                <w:szCs w:val="24"/>
                <w:u w:val="single"/>
              </w:rPr>
              <w:t>之名稱、地址、電子郵件信箱及電話</w:t>
            </w:r>
            <w:r w:rsidRPr="00EB70F6">
              <w:rPr>
                <w:rFonts w:hAnsi="標楷體" w:hint="eastAsia"/>
                <w:color w:val="000000" w:themeColor="text1"/>
                <w:szCs w:val="24"/>
              </w:rPr>
              <w:t>。</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w:t>
            </w:r>
            <w:r w:rsidRPr="00EB70F6">
              <w:rPr>
                <w:rFonts w:hAnsi="標楷體" w:hint="eastAsia"/>
                <w:color w:val="000000" w:themeColor="text1"/>
                <w:szCs w:val="24"/>
                <w:u w:val="single"/>
              </w:rPr>
              <w:t>五</w:t>
            </w:r>
            <w:r w:rsidRPr="00EB70F6">
              <w:rPr>
                <w:rFonts w:hAnsi="標楷體" w:hint="eastAsia"/>
                <w:color w:val="000000" w:themeColor="text1"/>
              </w:rPr>
              <w:t>、</w:t>
            </w:r>
            <w:r w:rsidRPr="00EB70F6">
              <w:rPr>
                <w:rFonts w:hAnsi="標楷體" w:hint="eastAsia"/>
                <w:color w:val="000000" w:themeColor="text1"/>
                <w:szCs w:val="24"/>
              </w:rPr>
              <w:t>加入律師公會年月日。</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w:t>
            </w:r>
            <w:r w:rsidRPr="00EB70F6">
              <w:rPr>
                <w:rFonts w:hAnsi="標楷體" w:hint="eastAsia"/>
                <w:color w:val="000000" w:themeColor="text1"/>
                <w:szCs w:val="24"/>
                <w:u w:val="single"/>
              </w:rPr>
              <w:t>六</w:t>
            </w:r>
            <w:r w:rsidRPr="00EB70F6">
              <w:rPr>
                <w:rFonts w:hAnsi="標楷體" w:hint="eastAsia"/>
                <w:color w:val="000000" w:themeColor="text1"/>
              </w:rPr>
              <w:t>、</w:t>
            </w:r>
            <w:r w:rsidRPr="00EB70F6">
              <w:rPr>
                <w:rFonts w:hAnsi="標楷體" w:hint="eastAsia"/>
                <w:color w:val="000000" w:themeColor="text1"/>
                <w:szCs w:val="24"/>
              </w:rPr>
              <w:t>曾否受過懲戒。</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前項會員名簿，除律師之出生月日、身分證明文件編號、戶籍地址外，全國律師聯合會及各地方律師公會應利用電信網路或其他方式提供公眾閱覽。</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全國律師聯合會應置團體會員名簿，載明下列事項：</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一、名稱及會址。</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二、代表人。</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第八條　各法院及各該法院檢察署，應置律師名簿；應記載事項如左：</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一</w:t>
            </w:r>
            <w:r w:rsidRPr="00EB70F6">
              <w:rPr>
                <w:rFonts w:hAnsi="標楷體" w:hint="eastAsia"/>
                <w:color w:val="000000" w:themeColor="text1"/>
              </w:rPr>
              <w:t>、</w:t>
            </w:r>
            <w:r w:rsidRPr="00EB70F6">
              <w:rPr>
                <w:rFonts w:hAnsi="標楷體" w:hint="eastAsia"/>
                <w:color w:val="000000" w:themeColor="text1"/>
                <w:szCs w:val="24"/>
              </w:rPr>
              <w:t>姓名、性別、</w:t>
            </w:r>
            <w:r w:rsidRPr="00EB70F6">
              <w:rPr>
                <w:rFonts w:hAnsi="標楷體" w:hint="eastAsia"/>
                <w:color w:val="000000" w:themeColor="text1"/>
                <w:szCs w:val="24"/>
                <w:u w:val="single"/>
              </w:rPr>
              <w:t>年齡</w:t>
            </w:r>
            <w:r w:rsidRPr="00EB70F6">
              <w:rPr>
                <w:rFonts w:hAnsi="標楷體" w:hint="eastAsia"/>
                <w:color w:val="000000" w:themeColor="text1"/>
                <w:szCs w:val="24"/>
              </w:rPr>
              <w:t>、住址。</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二</w:t>
            </w:r>
            <w:r w:rsidRPr="00EB70F6">
              <w:rPr>
                <w:rFonts w:hAnsi="標楷體" w:hint="eastAsia"/>
                <w:color w:val="000000" w:themeColor="text1"/>
              </w:rPr>
              <w:t>、</w:t>
            </w:r>
            <w:r w:rsidRPr="00EB70F6">
              <w:rPr>
                <w:rFonts w:hAnsi="標楷體" w:hint="eastAsia"/>
                <w:color w:val="000000" w:themeColor="text1"/>
                <w:szCs w:val="24"/>
              </w:rPr>
              <w:t>律師證書號</w:t>
            </w:r>
            <w:r w:rsidRPr="00EB70F6">
              <w:rPr>
                <w:rFonts w:hAnsi="標楷體" w:hint="eastAsia"/>
                <w:color w:val="000000" w:themeColor="text1"/>
                <w:szCs w:val="24"/>
                <w:u w:val="single"/>
              </w:rPr>
              <w:t>數</w:t>
            </w:r>
            <w:r w:rsidRPr="00EB70F6">
              <w:rPr>
                <w:rFonts w:hAnsi="標楷體" w:hint="eastAsia"/>
                <w:color w:val="000000" w:themeColor="text1"/>
                <w:szCs w:val="24"/>
              </w:rPr>
              <w:t>。</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三</w:t>
            </w:r>
            <w:r w:rsidRPr="00EB70F6">
              <w:rPr>
                <w:rFonts w:hAnsi="標楷體" w:hint="eastAsia"/>
                <w:color w:val="000000" w:themeColor="text1"/>
              </w:rPr>
              <w:t>、</w:t>
            </w:r>
            <w:r w:rsidRPr="00EB70F6">
              <w:rPr>
                <w:rFonts w:hAnsi="標楷體" w:hint="eastAsia"/>
                <w:color w:val="000000" w:themeColor="text1"/>
                <w:szCs w:val="24"/>
              </w:rPr>
              <w:t>學歷及經歷。</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四</w:t>
            </w:r>
            <w:r w:rsidRPr="00EB70F6">
              <w:rPr>
                <w:rFonts w:hAnsi="標楷體" w:hint="eastAsia"/>
                <w:color w:val="000000" w:themeColor="text1"/>
              </w:rPr>
              <w:t>、</w:t>
            </w:r>
            <w:r w:rsidRPr="00EB70F6">
              <w:rPr>
                <w:rFonts w:hAnsi="標楷體" w:hint="eastAsia"/>
                <w:color w:val="000000" w:themeColor="text1"/>
                <w:szCs w:val="24"/>
              </w:rPr>
              <w:t>事務所。</w:t>
            </w:r>
          </w:p>
          <w:p w:rsidR="00BA3971" w:rsidRPr="00EB70F6" w:rsidRDefault="00BA3971" w:rsidP="00F04D72">
            <w:pPr>
              <w:pStyle w:val="ac"/>
              <w:snapToGrid w:val="0"/>
              <w:spacing w:line="360" w:lineRule="atLeast"/>
              <w:rPr>
                <w:rFonts w:hAnsi="標楷體"/>
                <w:color w:val="000000" w:themeColor="text1"/>
                <w:szCs w:val="24"/>
              </w:rPr>
            </w:pPr>
            <w:r w:rsidRPr="00EB70F6">
              <w:rPr>
                <w:rFonts w:hAnsi="標楷體" w:hint="eastAsia"/>
                <w:color w:val="000000" w:themeColor="text1"/>
                <w:szCs w:val="24"/>
              </w:rPr>
              <w:t xml:space="preserve">　</w:t>
            </w:r>
            <w:r w:rsidRPr="00EB70F6">
              <w:rPr>
                <w:rFonts w:hAnsi="標楷體" w:hint="eastAsia"/>
                <w:color w:val="000000" w:themeColor="text1"/>
                <w:szCs w:val="24"/>
                <w:u w:val="single"/>
              </w:rPr>
              <w:t>五</w:t>
            </w:r>
            <w:r w:rsidRPr="00EB70F6">
              <w:rPr>
                <w:rFonts w:hAnsi="標楷體" w:hint="eastAsia"/>
                <w:color w:val="000000" w:themeColor="text1"/>
                <w:u w:val="single"/>
              </w:rPr>
              <w:t>、</w:t>
            </w:r>
            <w:r w:rsidRPr="00EB70F6">
              <w:rPr>
                <w:rFonts w:hAnsi="標楷體" w:hint="eastAsia"/>
                <w:color w:val="000000" w:themeColor="text1"/>
                <w:szCs w:val="24"/>
                <w:u w:val="single"/>
              </w:rPr>
              <w:t>登錄年、月、日及其號數</w:t>
            </w:r>
            <w:r w:rsidRPr="00EB70F6">
              <w:rPr>
                <w:rFonts w:hAnsi="標楷體" w:hint="eastAsia"/>
                <w:color w:val="000000" w:themeColor="text1"/>
                <w:szCs w:val="24"/>
              </w:rPr>
              <w:t>。</w:t>
            </w:r>
          </w:p>
          <w:p w:rsidR="00BA3971" w:rsidRPr="00EB70F6" w:rsidRDefault="00BA3971" w:rsidP="00F04D72">
            <w:pPr>
              <w:pStyle w:val="ac"/>
              <w:snapToGrid w:val="0"/>
              <w:spacing w:line="360" w:lineRule="atLeast"/>
              <w:ind w:leftChars="94" w:left="754" w:hangingChars="220" w:hanging="528"/>
              <w:rPr>
                <w:rFonts w:hAnsi="標楷體"/>
                <w:color w:val="000000" w:themeColor="text1"/>
                <w:szCs w:val="24"/>
              </w:rPr>
            </w:pPr>
            <w:r w:rsidRPr="00EB70F6">
              <w:rPr>
                <w:rFonts w:hAnsi="標楷體" w:hint="eastAsia"/>
                <w:color w:val="000000" w:themeColor="text1"/>
                <w:szCs w:val="24"/>
              </w:rPr>
              <w:t>六</w:t>
            </w:r>
            <w:r w:rsidRPr="00EB70F6">
              <w:rPr>
                <w:rFonts w:hAnsi="標楷體" w:hint="eastAsia"/>
                <w:color w:val="000000" w:themeColor="text1"/>
              </w:rPr>
              <w:t>、</w:t>
            </w:r>
            <w:r w:rsidRPr="00EB70F6">
              <w:rPr>
                <w:rFonts w:hAnsi="標楷體" w:hint="eastAsia"/>
                <w:color w:val="000000" w:themeColor="text1"/>
                <w:szCs w:val="24"/>
              </w:rPr>
              <w:t>加入律師公會年</w:t>
            </w:r>
            <w:r w:rsidRPr="00EB70F6">
              <w:rPr>
                <w:rFonts w:hAnsi="標楷體" w:hint="eastAsia"/>
                <w:color w:val="000000" w:themeColor="text1"/>
                <w:szCs w:val="24"/>
                <w:u w:val="single"/>
              </w:rPr>
              <w:t>、</w:t>
            </w:r>
            <w:r w:rsidRPr="00EB70F6">
              <w:rPr>
                <w:rFonts w:hAnsi="標楷體" w:hint="eastAsia"/>
                <w:color w:val="000000" w:themeColor="text1"/>
                <w:szCs w:val="24"/>
              </w:rPr>
              <w:t>月</w:t>
            </w:r>
            <w:r w:rsidRPr="00EB70F6">
              <w:rPr>
                <w:rFonts w:hAnsi="標楷體" w:hint="eastAsia"/>
                <w:color w:val="000000" w:themeColor="text1"/>
                <w:szCs w:val="24"/>
                <w:u w:val="single"/>
              </w:rPr>
              <w:t>、</w:t>
            </w:r>
            <w:r w:rsidRPr="00EB70F6">
              <w:rPr>
                <w:rFonts w:hAnsi="標楷體" w:hint="eastAsia"/>
                <w:color w:val="000000" w:themeColor="text1"/>
                <w:szCs w:val="24"/>
              </w:rPr>
              <w:t>日。</w:t>
            </w:r>
          </w:p>
          <w:p w:rsidR="00BA3971" w:rsidRPr="00EB70F6" w:rsidRDefault="00BA3971" w:rsidP="00F04D72">
            <w:pPr>
              <w:spacing w:line="360" w:lineRule="atLeast"/>
              <w:ind w:leftChars="100" w:left="75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七、曾否受過懲戒。</w:t>
            </w:r>
          </w:p>
          <w:p w:rsidR="00BA3971" w:rsidRPr="00EB70F6" w:rsidRDefault="00BA3971" w:rsidP="00F04D72">
            <w:pPr>
              <w:pStyle w:val="ac"/>
              <w:snapToGrid w:val="0"/>
              <w:spacing w:line="360" w:lineRule="atLeast"/>
              <w:ind w:leftChars="108" w:left="753" w:hangingChars="206" w:hanging="494"/>
              <w:rPr>
                <w:rFonts w:hAnsi="標楷體"/>
                <w:bCs w:val="0"/>
                <w:color w:val="000000" w:themeColor="text1"/>
                <w:szCs w:val="24"/>
              </w:rPr>
            </w:pPr>
          </w:p>
        </w:tc>
        <w:tc>
          <w:tcPr>
            <w:tcW w:w="3755" w:type="dxa"/>
          </w:tcPr>
          <w:p w:rsidR="00BA3971" w:rsidRPr="00EB70F6" w:rsidRDefault="00BA3971" w:rsidP="00F04D72">
            <w:pPr>
              <w:kinsoku w:val="0"/>
              <w:overflowPunct w:val="0"/>
              <w:snapToGrid w:val="0"/>
              <w:spacing w:line="360" w:lineRule="atLeast"/>
              <w:ind w:left="91" w:hangingChars="38" w:hanging="91"/>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BA3971" w:rsidRPr="00EB70F6" w:rsidRDefault="00BA3971" w:rsidP="00F04D72">
            <w:pPr>
              <w:kinsoku w:val="0"/>
              <w:overflowPunct w:val="0"/>
              <w:snapToGrid w:val="0"/>
              <w:spacing w:line="360" w:lineRule="atLeast"/>
              <w:ind w:left="516" w:hangingChars="215" w:hanging="516"/>
              <w:jc w:val="both"/>
              <w:rPr>
                <w:rFonts w:ascii="標楷體" w:eastAsia="標楷體" w:hAnsi="標楷體"/>
                <w:bCs/>
                <w:color w:val="000000" w:themeColor="text1"/>
              </w:rPr>
            </w:pPr>
            <w:r w:rsidRPr="00EB70F6">
              <w:rPr>
                <w:rFonts w:ascii="標楷體" w:eastAsia="標楷體" w:hAnsi="標楷體" w:hint="eastAsia"/>
                <w:bCs/>
                <w:color w:val="000000" w:themeColor="text1"/>
              </w:rPr>
              <w:t>二、</w:t>
            </w:r>
            <w:r w:rsidR="00971C0F" w:rsidRPr="00EB70F6">
              <w:rPr>
                <w:rFonts w:ascii="標楷體" w:eastAsia="標楷體" w:hAnsi="標楷體" w:hint="eastAsia"/>
                <w:bCs/>
                <w:color w:val="000000" w:themeColor="text1"/>
              </w:rPr>
              <w:t>現行條文移列為第一項。</w:t>
            </w:r>
            <w:r w:rsidRPr="00EB70F6">
              <w:rPr>
                <w:rFonts w:ascii="標楷體" w:eastAsia="標楷體" w:hAnsi="標楷體" w:hint="eastAsia"/>
                <w:bCs/>
                <w:color w:val="000000" w:themeColor="text1"/>
              </w:rPr>
              <w:t>為配合現行</w:t>
            </w:r>
            <w:r w:rsidR="001F5551" w:rsidRPr="00EB70F6">
              <w:rPr>
                <w:rFonts w:ascii="標楷體" w:eastAsia="標楷體" w:hAnsi="標楷體" w:hint="eastAsia"/>
                <w:bCs/>
                <w:color w:val="000000" w:themeColor="text1"/>
              </w:rPr>
              <w:t>第七條第一項登錄制度之刪除，</w:t>
            </w:r>
            <w:r w:rsidR="00EA131A" w:rsidRPr="00EB70F6">
              <w:rPr>
                <w:rFonts w:ascii="標楷體" w:eastAsia="標楷體" w:hAnsi="標楷體" w:hint="eastAsia"/>
                <w:bCs/>
                <w:color w:val="000000" w:themeColor="text1"/>
              </w:rPr>
              <w:t>並考量</w:t>
            </w:r>
            <w:r w:rsidRPr="00EB70F6">
              <w:rPr>
                <w:rFonts w:ascii="標楷體" w:eastAsia="標楷體" w:hAnsi="標楷體" w:hint="eastAsia"/>
                <w:bCs/>
                <w:color w:val="000000" w:themeColor="text1"/>
              </w:rPr>
              <w:t>律師入會制度修正後，全國</w:t>
            </w:r>
            <w:r w:rsidR="007522C0" w:rsidRPr="00EB70F6">
              <w:rPr>
                <w:rFonts w:ascii="標楷體" w:eastAsia="標楷體" w:hAnsi="標楷體" w:hint="eastAsia"/>
                <w:bCs/>
                <w:color w:val="000000" w:themeColor="text1"/>
              </w:rPr>
              <w:t>律師聯合會及各地方律師公會對於律師之異動資料應更能立即有效掌握，</w:t>
            </w:r>
            <w:r w:rsidR="00D74229" w:rsidRPr="00EB70F6">
              <w:rPr>
                <w:rFonts w:ascii="標楷體" w:eastAsia="標楷體" w:hAnsi="標楷體" w:hint="eastAsia"/>
                <w:bCs/>
                <w:color w:val="000000" w:themeColor="text1"/>
              </w:rPr>
              <w:t>爰</w:t>
            </w:r>
            <w:r w:rsidR="00AE7E38" w:rsidRPr="00EB70F6">
              <w:rPr>
                <w:rFonts w:ascii="標楷體" w:eastAsia="標楷體" w:hAnsi="標楷體" w:hint="eastAsia"/>
                <w:bCs/>
                <w:color w:val="000000" w:themeColor="text1"/>
              </w:rPr>
              <w:t>將各法院及各檢察署置律師</w:t>
            </w:r>
            <w:r w:rsidR="00D74229" w:rsidRPr="00EB70F6">
              <w:rPr>
                <w:rFonts w:ascii="標楷體" w:eastAsia="標楷體" w:hAnsi="標楷體" w:hint="eastAsia"/>
                <w:bCs/>
                <w:color w:val="000000" w:themeColor="text1"/>
              </w:rPr>
              <w:t>名簿修正為由</w:t>
            </w:r>
            <w:r w:rsidR="00AE7E38" w:rsidRPr="00EB70F6">
              <w:rPr>
                <w:rFonts w:ascii="標楷體" w:eastAsia="標楷體" w:hAnsi="標楷體" w:hint="eastAsia"/>
                <w:bCs/>
                <w:color w:val="000000" w:themeColor="text1"/>
              </w:rPr>
              <w:t>全國律師聯合會及各地方律師公會</w:t>
            </w:r>
            <w:r w:rsidR="00C3671A" w:rsidRPr="00EB70F6">
              <w:rPr>
                <w:rFonts w:ascii="標楷體" w:eastAsia="標楷體" w:hAnsi="標楷體" w:hint="eastAsia"/>
                <w:bCs/>
                <w:color w:val="000000" w:themeColor="text1"/>
              </w:rPr>
              <w:t>備置個人會員名簿，</w:t>
            </w:r>
            <w:r w:rsidRPr="00EB70F6">
              <w:rPr>
                <w:rFonts w:ascii="標楷體" w:eastAsia="標楷體" w:hAnsi="標楷體" w:hint="eastAsia"/>
                <w:bCs/>
                <w:color w:val="000000" w:themeColor="text1"/>
              </w:rPr>
              <w:t>並於各款將應記載之事項酌予修正。</w:t>
            </w:r>
          </w:p>
          <w:p w:rsidR="0051073A" w:rsidRPr="00EB70F6" w:rsidRDefault="0051073A" w:rsidP="00F04D72">
            <w:pPr>
              <w:kinsoku w:val="0"/>
              <w:overflowPunct w:val="0"/>
              <w:snapToGrid w:val="0"/>
              <w:spacing w:line="360" w:lineRule="atLeast"/>
              <w:ind w:left="516" w:hangingChars="215" w:hanging="516"/>
              <w:jc w:val="both"/>
              <w:rPr>
                <w:rFonts w:ascii="標楷體" w:eastAsia="標楷體" w:hAnsi="標楷體"/>
                <w:bCs/>
                <w:color w:val="000000" w:themeColor="text1"/>
              </w:rPr>
            </w:pPr>
            <w:r w:rsidRPr="00EB70F6">
              <w:rPr>
                <w:rFonts w:ascii="標楷體" w:eastAsia="標楷體" w:hAnsi="標楷體" w:hint="eastAsia"/>
                <w:bCs/>
                <w:color w:val="000000" w:themeColor="text1"/>
              </w:rPr>
              <w:t>三、增訂第二項，為利民眾查詢及識別律師之基本個人資料，全國律師聯合會及各地方律師公會應將為其個人會員之律師名簿記載事項對外公開。鑑於民眾對資訊取得之管道以電子化之線上查詢為趨勢，同時規定全國律師聯合會及各地方律師公會應利用電信網路或其他方式供公眾線上查詢。惟與識別律師身分無關之資料，應不予公開，以兼顧律師個人資料之保護。</w:t>
            </w:r>
          </w:p>
          <w:p w:rsidR="00BA3971" w:rsidRPr="00EB70F6" w:rsidRDefault="0090596E" w:rsidP="00F04D72">
            <w:pPr>
              <w:kinsoku w:val="0"/>
              <w:overflowPunct w:val="0"/>
              <w:snapToGrid w:val="0"/>
              <w:spacing w:line="360" w:lineRule="atLeast"/>
              <w:ind w:left="516" w:hangingChars="215" w:hanging="516"/>
              <w:jc w:val="both"/>
              <w:rPr>
                <w:rFonts w:ascii="標楷體" w:eastAsia="標楷體" w:hAnsi="標楷體"/>
                <w:bCs/>
                <w:color w:val="000000" w:themeColor="text1"/>
              </w:rPr>
            </w:pPr>
            <w:r w:rsidRPr="00EB70F6">
              <w:rPr>
                <w:rFonts w:ascii="標楷體" w:eastAsia="標楷體" w:hAnsi="標楷體" w:hint="eastAsia"/>
                <w:bCs/>
                <w:color w:val="000000" w:themeColor="text1"/>
              </w:rPr>
              <w:t>四、增訂</w:t>
            </w:r>
            <w:r w:rsidR="00BA3971" w:rsidRPr="00EB70F6">
              <w:rPr>
                <w:rFonts w:ascii="標楷體" w:eastAsia="標楷體" w:hAnsi="標楷體" w:hint="eastAsia"/>
                <w:bCs/>
                <w:color w:val="000000" w:themeColor="text1"/>
              </w:rPr>
              <w:t>第三項，因全國</w:t>
            </w:r>
            <w:r w:rsidR="00AE7E38" w:rsidRPr="00EB70F6">
              <w:rPr>
                <w:rFonts w:ascii="標楷體" w:eastAsia="標楷體" w:hAnsi="標楷體" w:hint="eastAsia"/>
                <w:bCs/>
                <w:color w:val="000000" w:themeColor="text1"/>
              </w:rPr>
              <w:t>律師聯合會除個人會員外，亦有團體會員，爰明定其亦應置團體會員</w:t>
            </w:r>
            <w:r w:rsidR="00BA3971" w:rsidRPr="00EB70F6">
              <w:rPr>
                <w:rFonts w:ascii="標楷體" w:eastAsia="標楷體" w:hAnsi="標楷體" w:hint="eastAsia"/>
                <w:bCs/>
                <w:color w:val="000000" w:themeColor="text1"/>
              </w:rPr>
              <w:t>名簿，以促其能及時有效掌握</w:t>
            </w:r>
            <w:r w:rsidR="00AE7E38" w:rsidRPr="00EB70F6">
              <w:rPr>
                <w:rFonts w:ascii="標楷體" w:eastAsia="標楷體" w:hAnsi="標楷體" w:hint="eastAsia"/>
                <w:bCs/>
                <w:color w:val="000000" w:themeColor="text1"/>
              </w:rPr>
              <w:t>團體會員之相關資料，又因相關資料與公眾委任律師之權益無涉，尚無須</w:t>
            </w:r>
            <w:r w:rsidR="00BA3971" w:rsidRPr="00EB70F6">
              <w:rPr>
                <w:rFonts w:ascii="標楷體" w:eastAsia="標楷體" w:hAnsi="標楷體" w:hint="eastAsia"/>
                <w:bCs/>
                <w:color w:val="000000" w:themeColor="text1"/>
              </w:rPr>
              <w:t>以公開方式供公眾閱覽。</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二十八</w:t>
            </w:r>
            <w:r w:rsidRPr="00EB70F6">
              <w:rPr>
                <w:rFonts w:ascii="標楷體" w:eastAsia="標楷體" w:hAnsi="標楷體" w:hint="eastAsia"/>
                <w:bCs/>
                <w:color w:val="000000" w:themeColor="text1"/>
              </w:rPr>
              <w:t>條　司法人員自離職之日起三年內，不得在其離職前三年內曾任職務之法院或檢察署執行律師職務。但其因停職、休職或調職等原因離開上開法院或檢察署已滿三年者，不在此限。</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第三十七條之一　司法人員自離職之日起三年內，不得在其離職前三年內曾任職務之法院或檢察署執行律師職務。但其因停職、休職或調職等原因離開上開法院或檢察署已滿三年者，不在此限。</w:t>
            </w:r>
          </w:p>
        </w:tc>
        <w:tc>
          <w:tcPr>
            <w:tcW w:w="3755"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二、內容未修正。</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二十九</w:t>
            </w:r>
            <w:r w:rsidRPr="00EB70F6">
              <w:rPr>
                <w:rFonts w:ascii="標楷體" w:eastAsia="標楷體" w:hAnsi="標楷體" w:hint="eastAsia"/>
                <w:bCs/>
                <w:color w:val="000000" w:themeColor="text1"/>
              </w:rPr>
              <w:t>條　律師與法院院長有配偶、五親等內血親或三親等內姻親之關係者，不得在該法院辦理訴訟事件。</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律師與檢察署檢察長有</w:t>
            </w:r>
            <w:r w:rsidRPr="00EB70F6">
              <w:rPr>
                <w:rFonts w:ascii="標楷體" w:eastAsia="標楷體" w:hAnsi="標楷體" w:hint="eastAsia"/>
                <w:bCs/>
                <w:color w:val="000000" w:themeColor="text1"/>
                <w:u w:val="single"/>
              </w:rPr>
              <w:t>前項之親屬</w:t>
            </w:r>
            <w:r w:rsidRPr="00EB70F6">
              <w:rPr>
                <w:rFonts w:ascii="標楷體" w:eastAsia="標楷體" w:hAnsi="標楷體" w:hint="eastAsia"/>
                <w:bCs/>
                <w:color w:val="000000" w:themeColor="text1"/>
              </w:rPr>
              <w:t>關係者，不得在該</w:t>
            </w:r>
            <w:r w:rsidRPr="00EB70F6">
              <w:rPr>
                <w:rFonts w:ascii="標楷體" w:eastAsia="標楷體" w:hAnsi="標楷體" w:hint="eastAsia"/>
                <w:bCs/>
                <w:color w:val="000000" w:themeColor="text1"/>
                <w:u w:val="single"/>
              </w:rPr>
              <w:t>檢察署及對應配置之法院</w:t>
            </w:r>
            <w:r w:rsidRPr="00EB70F6">
              <w:rPr>
                <w:rFonts w:ascii="標楷體" w:eastAsia="標楷體" w:hAnsi="標楷體" w:hint="eastAsia"/>
                <w:bCs/>
                <w:color w:val="000000" w:themeColor="text1"/>
              </w:rPr>
              <w:t>辦理</w:t>
            </w:r>
            <w:r w:rsidRPr="00EB70F6">
              <w:rPr>
                <w:rFonts w:ascii="標楷體" w:eastAsia="標楷體" w:hAnsi="標楷體" w:hint="eastAsia"/>
                <w:bCs/>
                <w:color w:val="000000" w:themeColor="text1"/>
                <w:u w:val="single"/>
              </w:rPr>
              <w:t>刑事</w:t>
            </w:r>
            <w:r w:rsidRPr="00EB70F6">
              <w:rPr>
                <w:rFonts w:ascii="標楷體" w:eastAsia="標楷體" w:hAnsi="標楷體" w:hint="eastAsia"/>
                <w:bCs/>
                <w:color w:val="000000" w:themeColor="text1"/>
              </w:rPr>
              <w:t>訴訟</w:t>
            </w:r>
            <w:r w:rsidRPr="00EB70F6">
              <w:rPr>
                <w:rFonts w:ascii="標楷體" w:eastAsia="標楷體" w:hAnsi="標楷體" w:hint="eastAsia"/>
                <w:bCs/>
                <w:color w:val="000000" w:themeColor="text1"/>
                <w:u w:val="single"/>
              </w:rPr>
              <w:t>案件及以檢察署或檢察官為當事人或參加人之民事事件</w:t>
            </w:r>
            <w:r w:rsidRPr="00EB70F6">
              <w:rPr>
                <w:rFonts w:ascii="標楷體" w:eastAsia="標楷體" w:hAnsi="標楷體" w:hint="eastAsia"/>
                <w:bCs/>
                <w:color w:val="000000" w:themeColor="text1"/>
              </w:rPr>
              <w:t>。</w:t>
            </w:r>
          </w:p>
          <w:p w:rsidR="00BA3971" w:rsidRPr="00EB70F6" w:rsidRDefault="00BA3971" w:rsidP="00F04D72">
            <w:pPr>
              <w:kinsoku w:val="0"/>
              <w:overflowPunct w:val="0"/>
              <w:snapToGrid w:val="0"/>
              <w:spacing w:line="360" w:lineRule="atLeast"/>
              <w:ind w:left="283" w:hangingChars="118" w:hanging="283"/>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律師與辦理案件之法官、檢察官</w:t>
            </w:r>
            <w:r w:rsidRPr="00EB70F6">
              <w:rPr>
                <w:rFonts w:ascii="標楷體" w:eastAsia="標楷體" w:hAnsi="標楷體" w:hint="eastAsia"/>
                <w:bCs/>
                <w:color w:val="000000" w:themeColor="text1"/>
                <w:u w:val="single"/>
              </w:rPr>
              <w:t>、司法事務官、檢察事務官、</w:t>
            </w:r>
            <w:r w:rsidRPr="00EB70F6">
              <w:rPr>
                <w:rFonts w:ascii="標楷體" w:eastAsia="標楷體" w:hAnsi="標楷體" w:hint="eastAsia"/>
                <w:bCs/>
                <w:color w:val="000000" w:themeColor="text1"/>
              </w:rPr>
              <w:t>司法警察官或司法警察有</w:t>
            </w:r>
            <w:r w:rsidRPr="00EB70F6">
              <w:rPr>
                <w:rFonts w:ascii="標楷體" w:eastAsia="標楷體" w:hAnsi="標楷體" w:hint="eastAsia"/>
                <w:bCs/>
                <w:color w:val="000000" w:themeColor="text1"/>
                <w:u w:val="single"/>
              </w:rPr>
              <w:t>第一</w:t>
            </w:r>
            <w:r w:rsidRPr="00EB70F6">
              <w:rPr>
                <w:rFonts w:ascii="標楷體" w:eastAsia="標楷體" w:hAnsi="標楷體" w:hint="eastAsia"/>
                <w:bCs/>
                <w:color w:val="000000" w:themeColor="text1"/>
              </w:rPr>
              <w:t>項之親屬關係</w:t>
            </w:r>
            <w:r w:rsidRPr="00EB70F6">
              <w:rPr>
                <w:rFonts w:ascii="標楷體" w:eastAsia="標楷體" w:hAnsi="標楷體" w:hint="eastAsia"/>
                <w:bCs/>
                <w:color w:val="000000" w:themeColor="text1"/>
                <w:u w:val="single"/>
              </w:rPr>
              <w:t>且受委任在後</w:t>
            </w:r>
            <w:r w:rsidRPr="00EB70F6">
              <w:rPr>
                <w:rFonts w:ascii="標楷體" w:eastAsia="標楷體" w:hAnsi="標楷體" w:hint="eastAsia"/>
                <w:bCs/>
                <w:color w:val="000000" w:themeColor="text1"/>
              </w:rPr>
              <w:t>者，應行迴避。</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第三十八條　律師與法院院長</w:t>
            </w:r>
            <w:r w:rsidRPr="00EB70F6">
              <w:rPr>
                <w:rFonts w:ascii="標楷體" w:eastAsia="標楷體" w:hAnsi="標楷體" w:hint="eastAsia"/>
                <w:bCs/>
                <w:color w:val="000000" w:themeColor="text1"/>
                <w:u w:val="single"/>
              </w:rPr>
              <w:t>或</w:t>
            </w:r>
            <w:r w:rsidRPr="00EB70F6">
              <w:rPr>
                <w:rFonts w:ascii="標楷體" w:eastAsia="標楷體" w:hAnsi="標楷體" w:hint="eastAsia"/>
                <w:bCs/>
                <w:color w:val="000000" w:themeColor="text1"/>
              </w:rPr>
              <w:t>檢察署檢察長有配偶、五親等內血親或三親等內姻親之關係者，不得在該法院辦理訴訟事件。</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律師與辦理案件之法官、檢察官或司法警察官、司法警察有前項之親屬關係者，</w:t>
            </w:r>
            <w:r w:rsidRPr="00EB70F6">
              <w:rPr>
                <w:rFonts w:ascii="標楷體" w:eastAsia="標楷體" w:hAnsi="標楷體" w:hint="eastAsia"/>
                <w:color w:val="000000" w:themeColor="text1"/>
                <w:u w:val="single"/>
              </w:rPr>
              <w:t>就其</w:t>
            </w:r>
            <w:r w:rsidRPr="00EB70F6">
              <w:rPr>
                <w:rFonts w:ascii="標楷體" w:eastAsia="標楷體" w:hAnsi="標楷體" w:hint="eastAsia"/>
                <w:color w:val="000000" w:themeColor="text1"/>
              </w:rPr>
              <w:t>案件應行迴避。</w:t>
            </w: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二、因檢察署檢察長基於檢察一體原則，對檢察官</w:t>
            </w:r>
            <w:r w:rsidR="008279EE" w:rsidRPr="00EB70F6">
              <w:rPr>
                <w:rFonts w:ascii="標楷體" w:eastAsia="標楷體" w:hAnsi="標楷體" w:cs="標楷體" w:hint="eastAsia"/>
                <w:color w:val="000000" w:themeColor="text1"/>
              </w:rPr>
              <w:t>於對應法院</w:t>
            </w:r>
            <w:r w:rsidRPr="00EB70F6">
              <w:rPr>
                <w:rFonts w:ascii="標楷體" w:eastAsia="標楷體" w:hAnsi="標楷體" w:cs="標楷體" w:hint="eastAsia"/>
                <w:color w:val="000000" w:themeColor="text1"/>
              </w:rPr>
              <w:t>承辦之刑事</w:t>
            </w:r>
            <w:r w:rsidR="00FF5EA4" w:rsidRPr="00EB70F6">
              <w:rPr>
                <w:rFonts w:ascii="標楷體" w:eastAsia="標楷體" w:hAnsi="標楷體" w:cs="標楷體" w:hint="eastAsia"/>
                <w:color w:val="000000" w:themeColor="text1"/>
              </w:rPr>
              <w:t>訴訟</w:t>
            </w:r>
            <w:r w:rsidRPr="00EB70F6">
              <w:rPr>
                <w:rFonts w:ascii="標楷體" w:eastAsia="標楷體" w:hAnsi="標楷體" w:cs="標楷體" w:hint="eastAsia"/>
                <w:color w:val="000000" w:themeColor="text1"/>
              </w:rPr>
              <w:t>案件及以檢察署或檢察官為當事人或參加</w:t>
            </w:r>
            <w:r w:rsidR="00D445A2" w:rsidRPr="00EB70F6">
              <w:rPr>
                <w:rFonts w:ascii="標楷體" w:eastAsia="標楷體" w:hAnsi="標楷體" w:cs="標楷體" w:hint="eastAsia"/>
                <w:color w:val="000000" w:themeColor="text1"/>
              </w:rPr>
              <w:t>人之民事事件有指揮監督權責，</w:t>
            </w:r>
            <w:r w:rsidR="00DD6FAE" w:rsidRPr="00EB70F6">
              <w:rPr>
                <w:rFonts w:ascii="標楷體" w:eastAsia="標楷體" w:hAnsi="標楷體" w:cs="標楷體" w:hint="eastAsia"/>
                <w:color w:val="000000" w:themeColor="text1"/>
              </w:rPr>
              <w:t>故</w:t>
            </w:r>
            <w:r w:rsidR="00D445A2" w:rsidRPr="00EB70F6">
              <w:rPr>
                <w:rFonts w:ascii="標楷體" w:eastAsia="標楷體" w:hAnsi="標楷體" w:cs="標楷體" w:hint="eastAsia"/>
                <w:color w:val="000000" w:themeColor="text1"/>
              </w:rPr>
              <w:t>律師與檢察長有特定身分關係</w:t>
            </w:r>
            <w:r w:rsidR="002C34BA" w:rsidRPr="00EB70F6">
              <w:rPr>
                <w:rFonts w:ascii="標楷體" w:eastAsia="標楷體" w:hAnsi="標楷體" w:cs="標楷體" w:hint="eastAsia"/>
                <w:color w:val="000000" w:themeColor="text1"/>
              </w:rPr>
              <w:t>時，</w:t>
            </w:r>
            <w:r w:rsidR="00D445A2" w:rsidRPr="00EB70F6">
              <w:rPr>
                <w:rFonts w:ascii="標楷體" w:eastAsia="標楷體" w:hAnsi="標楷體" w:cs="標楷體" w:hint="eastAsia"/>
                <w:color w:val="000000" w:themeColor="text1"/>
              </w:rPr>
              <w:t>對於上開</w:t>
            </w:r>
            <w:r w:rsidR="002C34BA" w:rsidRPr="00EB70F6">
              <w:rPr>
                <w:rFonts w:ascii="標楷體" w:eastAsia="標楷體" w:hAnsi="標楷體" w:cs="標楷體" w:hint="eastAsia"/>
                <w:color w:val="000000" w:themeColor="text1"/>
              </w:rPr>
              <w:t>檢察官處理之</w:t>
            </w:r>
            <w:r w:rsidR="00D445A2" w:rsidRPr="00EB70F6">
              <w:rPr>
                <w:rFonts w:ascii="標楷體" w:eastAsia="標楷體" w:hAnsi="標楷體" w:cs="標楷體" w:hint="eastAsia"/>
                <w:color w:val="000000" w:themeColor="text1"/>
              </w:rPr>
              <w:t>刑事訴訟案件及</w:t>
            </w:r>
            <w:r w:rsidR="002C34BA" w:rsidRPr="00EB70F6">
              <w:rPr>
                <w:rFonts w:ascii="標楷體" w:eastAsia="標楷體" w:hAnsi="標楷體" w:cs="標楷體" w:hint="eastAsia"/>
                <w:color w:val="000000" w:themeColor="text1"/>
              </w:rPr>
              <w:t>民事事件</w:t>
            </w:r>
            <w:r w:rsidR="00DC480F" w:rsidRPr="00EB70F6">
              <w:rPr>
                <w:rFonts w:ascii="標楷體" w:eastAsia="標楷體" w:hAnsi="標楷體" w:cs="標楷體" w:hint="eastAsia"/>
                <w:color w:val="000000" w:themeColor="text1"/>
              </w:rPr>
              <w:t>，亦</w:t>
            </w:r>
            <w:r w:rsidRPr="00EB70F6">
              <w:rPr>
                <w:rFonts w:ascii="標楷體" w:eastAsia="標楷體" w:hAnsi="標楷體" w:cs="標楷體" w:hint="eastAsia"/>
                <w:color w:val="000000" w:themeColor="text1"/>
              </w:rPr>
              <w:t>有迴避之必要，</w:t>
            </w:r>
            <w:r w:rsidR="00D61BD5" w:rsidRPr="00EB70F6">
              <w:rPr>
                <w:rFonts w:ascii="標楷體" w:eastAsia="標楷體" w:hAnsi="標楷體" w:cs="標楷體" w:hint="eastAsia"/>
                <w:color w:val="000000" w:themeColor="text1"/>
              </w:rPr>
              <w:t>至於法院法官</w:t>
            </w:r>
            <w:r w:rsidR="0073392E" w:rsidRPr="00EB70F6">
              <w:rPr>
                <w:rFonts w:ascii="標楷體" w:eastAsia="標楷體" w:hAnsi="標楷體" w:cs="標楷體" w:hint="eastAsia"/>
                <w:color w:val="000000" w:themeColor="text1"/>
              </w:rPr>
              <w:t>依法</w:t>
            </w:r>
            <w:r w:rsidR="00D61BD5" w:rsidRPr="00EB70F6">
              <w:rPr>
                <w:rFonts w:ascii="標楷體" w:eastAsia="標楷體" w:hAnsi="標楷體" w:cs="標楷體" w:hint="eastAsia"/>
                <w:color w:val="000000" w:themeColor="text1"/>
              </w:rPr>
              <w:t>並無在法院對應配置之檢察署辦理</w:t>
            </w:r>
            <w:r w:rsidR="00C9319F" w:rsidRPr="00EB70F6">
              <w:rPr>
                <w:rFonts w:ascii="標楷體" w:eastAsia="標楷體" w:hAnsi="標楷體" w:cs="標楷體" w:hint="eastAsia"/>
                <w:color w:val="000000" w:themeColor="text1"/>
              </w:rPr>
              <w:t>刑事訴訟案件之情形，</w:t>
            </w:r>
            <w:r w:rsidR="0073392E" w:rsidRPr="00EB70F6">
              <w:rPr>
                <w:rFonts w:ascii="標楷體" w:eastAsia="標楷體" w:hAnsi="標楷體" w:cs="標楷體" w:hint="eastAsia"/>
                <w:color w:val="000000" w:themeColor="text1"/>
              </w:rPr>
              <w:t>故</w:t>
            </w:r>
            <w:r w:rsidR="004C09EE" w:rsidRPr="00EB70F6">
              <w:rPr>
                <w:rFonts w:ascii="標楷體" w:eastAsia="標楷體" w:hAnsi="標楷體" w:cs="標楷體" w:hint="eastAsia"/>
                <w:color w:val="000000" w:themeColor="text1"/>
              </w:rPr>
              <w:t>法院院長如與律師有特定身分關係，</w:t>
            </w:r>
            <w:r w:rsidR="004E23EA" w:rsidRPr="00EB70F6">
              <w:rPr>
                <w:rFonts w:ascii="標楷體" w:eastAsia="標楷體" w:hAnsi="標楷體" w:cs="標楷體" w:hint="eastAsia"/>
                <w:color w:val="000000" w:themeColor="text1"/>
              </w:rPr>
              <w:t>律師</w:t>
            </w:r>
            <w:r w:rsidR="0073392E" w:rsidRPr="00EB70F6">
              <w:rPr>
                <w:rFonts w:ascii="標楷體" w:eastAsia="標楷體" w:hAnsi="標楷體" w:cs="標楷體" w:hint="eastAsia"/>
                <w:color w:val="000000" w:themeColor="text1"/>
              </w:rPr>
              <w:t>就此部分</w:t>
            </w:r>
            <w:r w:rsidR="00D77CB7" w:rsidRPr="00EB70F6">
              <w:rPr>
                <w:rFonts w:ascii="標楷體" w:eastAsia="標楷體" w:hAnsi="標楷體" w:cs="標楷體" w:hint="eastAsia"/>
                <w:color w:val="000000" w:themeColor="text1"/>
              </w:rPr>
              <w:t>自</w:t>
            </w:r>
            <w:r w:rsidR="004E23EA" w:rsidRPr="00EB70F6">
              <w:rPr>
                <w:rFonts w:ascii="標楷體" w:eastAsia="標楷體" w:hAnsi="標楷體" w:cs="標楷體" w:hint="eastAsia"/>
                <w:color w:val="000000" w:themeColor="text1"/>
              </w:rPr>
              <w:t>無迴避</w:t>
            </w:r>
            <w:r w:rsidR="00A04A6F" w:rsidRPr="00EB70F6">
              <w:rPr>
                <w:rFonts w:ascii="標楷體" w:eastAsia="標楷體" w:hAnsi="標楷體" w:cs="標楷體" w:hint="eastAsia"/>
                <w:color w:val="000000" w:themeColor="text1"/>
              </w:rPr>
              <w:t>之必要</w:t>
            </w:r>
            <w:r w:rsidR="00D77CB7" w:rsidRPr="00EB70F6">
              <w:rPr>
                <w:rFonts w:ascii="標楷體" w:eastAsia="標楷體" w:hAnsi="標楷體" w:cs="標楷體" w:hint="eastAsia"/>
                <w:color w:val="000000" w:themeColor="text1"/>
              </w:rPr>
              <w:t>。</w:t>
            </w:r>
            <w:r w:rsidR="00532B22" w:rsidRPr="00EB70F6">
              <w:rPr>
                <w:rFonts w:ascii="標楷體" w:eastAsia="標楷體" w:hAnsi="標楷體" w:cs="標楷體" w:hint="eastAsia"/>
                <w:color w:val="000000" w:themeColor="text1"/>
              </w:rPr>
              <w:t>茲</w:t>
            </w:r>
            <w:r w:rsidR="004C09EE" w:rsidRPr="00EB70F6">
              <w:rPr>
                <w:rFonts w:ascii="標楷體" w:eastAsia="標楷體" w:hAnsi="標楷體" w:cs="標楷體" w:hint="eastAsia"/>
                <w:color w:val="000000" w:themeColor="text1"/>
              </w:rPr>
              <w:t>因</w:t>
            </w:r>
            <w:r w:rsidR="00F109CA" w:rsidRPr="00EB70F6">
              <w:rPr>
                <w:rFonts w:ascii="標楷體" w:eastAsia="標楷體" w:hAnsi="標楷體" w:cs="標楷體" w:hint="eastAsia"/>
                <w:color w:val="000000" w:themeColor="text1"/>
              </w:rPr>
              <w:t>律師與檢察署檢察長有特定身分關係，其所需迴避之範圍</w:t>
            </w:r>
            <w:r w:rsidR="00F57DC1" w:rsidRPr="00EB70F6">
              <w:rPr>
                <w:rFonts w:ascii="標楷體" w:eastAsia="標楷體" w:hAnsi="標楷體" w:cs="標楷體" w:hint="eastAsia"/>
                <w:color w:val="000000" w:themeColor="text1"/>
              </w:rPr>
              <w:t>，</w:t>
            </w:r>
            <w:r w:rsidR="00F109CA" w:rsidRPr="00EB70F6">
              <w:rPr>
                <w:rFonts w:ascii="標楷體" w:eastAsia="標楷體" w:hAnsi="標楷體" w:cs="標楷體" w:hint="eastAsia"/>
                <w:color w:val="000000" w:themeColor="text1"/>
              </w:rPr>
              <w:t>較</w:t>
            </w:r>
            <w:r w:rsidR="00F57DC1" w:rsidRPr="00EB70F6">
              <w:rPr>
                <w:rFonts w:ascii="標楷體" w:eastAsia="標楷體" w:hAnsi="標楷體" w:cs="標楷體" w:hint="eastAsia"/>
                <w:color w:val="000000" w:themeColor="text1"/>
              </w:rPr>
              <w:t>律師與法院院長有特定身分關係者</w:t>
            </w:r>
            <w:r w:rsidR="00F109CA" w:rsidRPr="00EB70F6">
              <w:rPr>
                <w:rFonts w:ascii="標楷體" w:eastAsia="標楷體" w:hAnsi="標楷體" w:cs="標楷體" w:hint="eastAsia"/>
                <w:color w:val="000000" w:themeColor="text1"/>
              </w:rPr>
              <w:t>廣</w:t>
            </w:r>
            <w:r w:rsidR="00A77891" w:rsidRPr="00EB70F6">
              <w:rPr>
                <w:rFonts w:ascii="標楷體" w:eastAsia="標楷體" w:hAnsi="標楷體" w:cs="標楷體" w:hint="eastAsia"/>
                <w:color w:val="000000" w:themeColor="text1"/>
              </w:rPr>
              <w:t>，</w:t>
            </w:r>
            <w:r w:rsidR="00E0414A" w:rsidRPr="00EB70F6">
              <w:rPr>
                <w:rFonts w:ascii="標楷體" w:eastAsia="標楷體" w:hAnsi="標楷體" w:cs="標楷體" w:hint="eastAsia"/>
                <w:color w:val="000000" w:themeColor="text1"/>
              </w:rPr>
              <w:t>爰為求法規範之明確，現行第一項</w:t>
            </w:r>
            <w:r w:rsidR="00FE7EE3" w:rsidRPr="00EB70F6">
              <w:rPr>
                <w:rFonts w:ascii="標楷體" w:eastAsia="標楷體" w:hAnsi="標楷體" w:cs="標楷體" w:hint="eastAsia"/>
                <w:color w:val="000000" w:themeColor="text1"/>
              </w:rPr>
              <w:t>以律師與法院院長及檢察署檢察長之身分關係為基準分立</w:t>
            </w:r>
            <w:r w:rsidR="00A04A6F" w:rsidRPr="00EB70F6">
              <w:rPr>
                <w:rFonts w:ascii="標楷體" w:eastAsia="標楷體" w:hAnsi="標楷體" w:cs="標楷體" w:hint="eastAsia"/>
                <w:color w:val="000000" w:themeColor="text1"/>
              </w:rPr>
              <w:t>為二項，律師與法院院長有特定身分關係部分列為第一項，</w:t>
            </w:r>
            <w:r w:rsidRPr="00EB70F6">
              <w:rPr>
                <w:rFonts w:ascii="標楷體" w:eastAsia="標楷體" w:hAnsi="標楷體" w:cs="標楷體" w:hint="eastAsia"/>
                <w:color w:val="000000" w:themeColor="text1"/>
              </w:rPr>
              <w:t>律師與檢察署檢察長有特定身分關係部分單獨另立為第二項。</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檢察官為當事人之情形，例如家事事件法第六十五條第三項、第六十六條第一項及政府採購法第一百十條；檢察官為參加人之情形，例如政府採購法第一百十條。而此所稱以檢察官為當事人或參加人指以公益代表人身分為民事事件當事人或參加人之情形，而不及於檢察官以個人身分為當事</w:t>
            </w:r>
            <w:r w:rsidR="00E0414A" w:rsidRPr="00EB70F6">
              <w:rPr>
                <w:rFonts w:ascii="標楷體" w:eastAsia="標楷體" w:hAnsi="標楷體" w:cs="標楷體" w:hint="eastAsia"/>
                <w:color w:val="000000" w:themeColor="text1"/>
              </w:rPr>
              <w:t>人</w:t>
            </w:r>
            <w:r w:rsidRPr="00EB70F6">
              <w:rPr>
                <w:rFonts w:ascii="標楷體" w:eastAsia="標楷體" w:hAnsi="標楷體" w:cs="標楷體" w:hint="eastAsia"/>
                <w:color w:val="000000" w:themeColor="text1"/>
              </w:rPr>
              <w:t>或參加人之情形。</w:t>
            </w:r>
          </w:p>
          <w:p w:rsidR="00BA3971" w:rsidRPr="00EB70F6" w:rsidRDefault="00E0414A"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四、現行</w:t>
            </w:r>
            <w:r w:rsidR="00BA3971" w:rsidRPr="00EB70F6">
              <w:rPr>
                <w:rFonts w:ascii="標楷體" w:eastAsia="標楷體" w:hAnsi="標楷體" w:cs="標楷體" w:hint="eastAsia"/>
                <w:color w:val="000000" w:themeColor="text1"/>
              </w:rPr>
              <w:t>第二項移列為第三項，並增列律師受委任在後者，律師始</w:t>
            </w:r>
            <w:r w:rsidR="00A62AA4" w:rsidRPr="00EB70F6">
              <w:rPr>
                <w:rFonts w:ascii="標楷體" w:eastAsia="標楷體" w:hAnsi="標楷體" w:cs="標楷體" w:hint="eastAsia"/>
                <w:color w:val="000000" w:themeColor="text1"/>
              </w:rPr>
              <w:t>須</w:t>
            </w:r>
            <w:r w:rsidR="00BA3971" w:rsidRPr="00EB70F6">
              <w:rPr>
                <w:rFonts w:ascii="標楷體" w:eastAsia="標楷體" w:hAnsi="標楷體" w:cs="標楷體" w:hint="eastAsia"/>
                <w:color w:val="000000" w:themeColor="text1"/>
              </w:rPr>
              <w:t>迴避之要件，至於律師與特定司法人員或警察人員有特定身分關係，如其受委任在前者，考量保障案件當事人之權益，該律師</w:t>
            </w:r>
            <w:r w:rsidR="009B5627" w:rsidRPr="00EB70F6">
              <w:rPr>
                <w:rFonts w:ascii="標楷體" w:eastAsia="標楷體" w:hAnsi="標楷體" w:cs="標楷體" w:hint="eastAsia"/>
                <w:color w:val="000000" w:themeColor="text1"/>
              </w:rPr>
              <w:t>或當事人</w:t>
            </w:r>
            <w:r w:rsidR="00DC6767" w:rsidRPr="00EB70F6">
              <w:rPr>
                <w:rFonts w:ascii="標楷體" w:eastAsia="標楷體" w:hAnsi="標楷體" w:cs="標楷體" w:hint="eastAsia"/>
                <w:color w:val="000000" w:themeColor="text1"/>
              </w:rPr>
              <w:t>則應依</w:t>
            </w:r>
            <w:r w:rsidR="00A91D58" w:rsidRPr="00EB70F6">
              <w:rPr>
                <w:rFonts w:ascii="標楷體" w:eastAsia="標楷體" w:hAnsi="標楷體" w:cs="標楷體" w:hint="eastAsia"/>
                <w:color w:val="000000" w:themeColor="text1"/>
              </w:rPr>
              <w:t>訴訟法相關</w:t>
            </w:r>
            <w:r w:rsidR="00273E9C" w:rsidRPr="00EB70F6">
              <w:rPr>
                <w:rFonts w:ascii="標楷體" w:eastAsia="標楷體" w:hAnsi="標楷體" w:cs="標楷體" w:hint="eastAsia"/>
                <w:color w:val="000000" w:themeColor="text1"/>
              </w:rPr>
              <w:t>規定聲請該特定司法人員</w:t>
            </w:r>
            <w:r w:rsidR="003600D5" w:rsidRPr="00EB70F6">
              <w:rPr>
                <w:rFonts w:ascii="標楷體" w:eastAsia="標楷體" w:hAnsi="標楷體" w:cs="標楷體" w:hint="eastAsia"/>
                <w:color w:val="000000" w:themeColor="text1"/>
              </w:rPr>
              <w:t>或警察人員</w:t>
            </w:r>
            <w:r w:rsidR="00273E9C" w:rsidRPr="00EB70F6">
              <w:rPr>
                <w:rFonts w:ascii="標楷體" w:eastAsia="標楷體" w:hAnsi="標楷體" w:cs="標楷體" w:hint="eastAsia"/>
                <w:color w:val="000000" w:themeColor="text1"/>
              </w:rPr>
              <w:t>迴避</w:t>
            </w:r>
            <w:r w:rsidRPr="00EB70F6">
              <w:rPr>
                <w:rFonts w:ascii="標楷體" w:eastAsia="標楷體" w:hAnsi="標楷體" w:cs="標楷體" w:hint="eastAsia"/>
                <w:color w:val="000000" w:themeColor="text1"/>
              </w:rPr>
              <w:t>，未宜於</w:t>
            </w:r>
            <w:r w:rsidR="00F30B6F" w:rsidRPr="00EB70F6">
              <w:rPr>
                <w:rFonts w:ascii="標楷體" w:eastAsia="標楷體" w:hAnsi="標楷體" w:cs="標楷體" w:hint="eastAsia"/>
                <w:color w:val="000000" w:themeColor="text1"/>
              </w:rPr>
              <w:t>本法中規定</w:t>
            </w:r>
            <w:r w:rsidR="00BA3971" w:rsidRPr="00EB70F6">
              <w:rPr>
                <w:rFonts w:ascii="標楷體" w:eastAsia="標楷體" w:hAnsi="標楷體" w:cs="標楷體" w:hint="eastAsia"/>
                <w:color w:val="000000" w:themeColor="text1"/>
              </w:rPr>
              <w:t>。另因現行司法實務上，多有司法事務官與檢察事務官辦理案件之情形，爰增列律師與司法事務官與檢察事務官有特定身分關係者亦為律師迴避之事由。</w:t>
            </w:r>
            <w:r w:rsidR="00F30B6F" w:rsidRPr="00EB70F6">
              <w:rPr>
                <w:rFonts w:ascii="標楷體" w:eastAsia="標楷體" w:hAnsi="標楷體" w:cs="標楷體" w:hint="eastAsia"/>
                <w:color w:val="000000" w:themeColor="text1"/>
              </w:rPr>
              <w:t>又律師</w:t>
            </w:r>
            <w:r w:rsidR="003968E0" w:rsidRPr="00EB70F6">
              <w:rPr>
                <w:rFonts w:ascii="標楷體" w:eastAsia="標楷體" w:hAnsi="標楷體" w:cs="標楷體" w:hint="eastAsia"/>
                <w:color w:val="000000" w:themeColor="text1"/>
              </w:rPr>
              <w:t>因</w:t>
            </w:r>
            <w:r w:rsidR="00F30B6F" w:rsidRPr="00EB70F6">
              <w:rPr>
                <w:rFonts w:ascii="標楷體" w:eastAsia="標楷體" w:hAnsi="標楷體" w:cs="標楷體" w:hint="eastAsia"/>
                <w:color w:val="000000" w:themeColor="text1"/>
              </w:rPr>
              <w:t>本項規定迴避時，其終止契約仍應依本法或律師倫理規範之規定辦理，併予敘明。</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五、檢察署襄閱主任檢察官及主任檢察官基於檢察一體原則，對檢察官承辦之案件，如有監督權責，皆有第三項之適用。</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第五章</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律師之權利及義務</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u w:val="single"/>
              </w:rPr>
            </w:pPr>
          </w:p>
        </w:tc>
        <w:tc>
          <w:tcPr>
            <w:tcW w:w="3755" w:type="dxa"/>
          </w:tcPr>
          <w:p w:rsidR="00BA3971" w:rsidRPr="00EB70F6" w:rsidRDefault="00BA3971" w:rsidP="00F04D72">
            <w:pPr>
              <w:spacing w:line="360" w:lineRule="atLeast"/>
              <w:ind w:left="286" w:hangingChars="119" w:hanging="286"/>
              <w:jc w:val="both"/>
              <w:rPr>
                <w:rFonts w:ascii="標楷體" w:eastAsia="標楷體" w:hAnsi="標楷體"/>
                <w:color w:val="000000" w:themeColor="text1"/>
                <w:highlight w:val="yellow"/>
                <w:u w:val="single"/>
              </w:rPr>
            </w:pPr>
            <w:r w:rsidRPr="00EB70F6">
              <w:rPr>
                <w:rFonts w:ascii="標楷體" w:eastAsia="標楷體" w:hAnsi="標楷體" w:hint="eastAsia"/>
                <w:color w:val="000000" w:themeColor="text1"/>
                <w:u w:val="single"/>
              </w:rPr>
              <w:t>章名新增</w:t>
            </w:r>
            <w:r w:rsidR="00F200E1"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三十</w:t>
            </w:r>
            <w:r w:rsidRPr="00EB70F6">
              <w:rPr>
                <w:rFonts w:ascii="標楷體" w:eastAsia="標楷體" w:hAnsi="標楷體" w:hint="eastAsia"/>
                <w:bCs/>
                <w:color w:val="000000" w:themeColor="text1"/>
              </w:rPr>
              <w:t>條　律師非經釋明有正當理由，不得辭</w:t>
            </w:r>
            <w:r w:rsidRPr="00EB70F6">
              <w:rPr>
                <w:rFonts w:ascii="標楷體" w:eastAsia="標楷體" w:hAnsi="標楷體" w:hint="eastAsia"/>
                <w:bCs/>
                <w:color w:val="000000" w:themeColor="text1"/>
                <w:u w:val="single"/>
              </w:rPr>
              <w:t>任</w:t>
            </w:r>
            <w:r w:rsidRPr="00EB70F6">
              <w:rPr>
                <w:rFonts w:ascii="標楷體" w:eastAsia="標楷體" w:hAnsi="標楷體" w:hint="eastAsia"/>
                <w:bCs/>
                <w:color w:val="000000" w:themeColor="text1"/>
              </w:rPr>
              <w:t>法院</w:t>
            </w:r>
            <w:r w:rsidRPr="00EB70F6">
              <w:rPr>
                <w:rFonts w:ascii="標楷體" w:eastAsia="標楷體" w:hAnsi="標楷體" w:hint="eastAsia"/>
                <w:bCs/>
                <w:color w:val="000000" w:themeColor="text1"/>
                <w:u w:val="single"/>
              </w:rPr>
              <w:t>或檢察官依法</w:t>
            </w:r>
            <w:r w:rsidRPr="00EB70F6">
              <w:rPr>
                <w:rFonts w:ascii="標楷體" w:eastAsia="標楷體" w:hAnsi="標楷體" w:hint="eastAsia"/>
                <w:bCs/>
                <w:color w:val="000000" w:themeColor="text1"/>
              </w:rPr>
              <w:t>指定之職務。</w:t>
            </w: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第二十二條　律師非經釋明有正當理由，不得辭法院指定之職務。</w:t>
            </w: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BA3971" w:rsidRPr="00EB70F6" w:rsidRDefault="00BA3971" w:rsidP="00F04D72">
            <w:pPr>
              <w:spacing w:line="360" w:lineRule="atLeast"/>
              <w:ind w:left="468" w:hangingChars="195" w:hanging="46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二、參酌民法第一千零九十五條、第一千一百零六條、第一千一百零九條之一及第一千一百十二條之二關於監護人辭任之用語，將「辭」字修正為「辭任」。</w:t>
            </w:r>
          </w:p>
          <w:p w:rsidR="00BA3971" w:rsidRPr="00EB70F6" w:rsidRDefault="00BA3971" w:rsidP="00F04D72">
            <w:pPr>
              <w:spacing w:line="360" w:lineRule="atLeast"/>
              <w:ind w:left="468" w:hangingChars="195" w:hanging="468"/>
              <w:jc w:val="both"/>
              <w:rPr>
                <w:rFonts w:ascii="標楷體" w:eastAsia="標楷體" w:hAnsi="標楷體"/>
                <w:color w:val="000000" w:themeColor="text1"/>
                <w:highlight w:val="yellow"/>
              </w:rPr>
            </w:pPr>
            <w:r w:rsidRPr="00EB70F6">
              <w:rPr>
                <w:rFonts w:ascii="標楷體" w:eastAsia="標楷體" w:hAnsi="標楷體" w:cs="標楷體" w:hint="eastAsia"/>
                <w:color w:val="000000" w:themeColor="text1"/>
              </w:rPr>
              <w:t>三、</w:t>
            </w:r>
            <w:r w:rsidR="000F347B" w:rsidRPr="00EB70F6">
              <w:rPr>
                <w:rFonts w:ascii="標楷體" w:eastAsia="標楷體" w:hAnsi="標楷體" w:cs="標楷體" w:hint="eastAsia"/>
                <w:color w:val="000000" w:themeColor="text1"/>
              </w:rPr>
              <w:t>法院或檢察官指定律師之職務，如有法源依據</w:t>
            </w:r>
            <w:r w:rsidR="002973FF" w:rsidRPr="00EB70F6">
              <w:rPr>
                <w:rFonts w:ascii="標楷體" w:eastAsia="標楷體" w:hAnsi="標楷體" w:cs="標楷體" w:hint="eastAsia"/>
                <w:color w:val="000000" w:themeColor="text1"/>
              </w:rPr>
              <w:t>，</w:t>
            </w:r>
            <w:r w:rsidR="00D4392E" w:rsidRPr="00EB70F6">
              <w:rPr>
                <w:rFonts w:ascii="標楷體" w:eastAsia="標楷體" w:hAnsi="標楷體" w:cs="標楷體" w:hint="eastAsia"/>
                <w:color w:val="000000" w:themeColor="text1"/>
              </w:rPr>
              <w:t>衡諸</w:t>
            </w:r>
            <w:r w:rsidR="002973FF" w:rsidRPr="00EB70F6">
              <w:rPr>
                <w:rFonts w:ascii="標楷體" w:eastAsia="標楷體" w:hAnsi="標楷體" w:cs="標楷體" w:hint="eastAsia"/>
                <w:color w:val="000000" w:themeColor="text1"/>
              </w:rPr>
              <w:t>律師</w:t>
            </w:r>
            <w:r w:rsidR="00D4392E" w:rsidRPr="00EB70F6">
              <w:rPr>
                <w:rFonts w:ascii="標楷體" w:eastAsia="標楷體" w:hAnsi="標楷體" w:cs="標楷體" w:hint="eastAsia"/>
                <w:color w:val="000000" w:themeColor="text1"/>
              </w:rPr>
              <w:t>為在野法曹，</w:t>
            </w:r>
            <w:r w:rsidR="00532B22" w:rsidRPr="00EB70F6">
              <w:rPr>
                <w:rFonts w:ascii="標楷體" w:eastAsia="標楷體" w:hAnsi="標楷體" w:cs="標楷體" w:hint="eastAsia"/>
                <w:color w:val="000000" w:themeColor="text1"/>
              </w:rPr>
              <w:t>本</w:t>
            </w:r>
            <w:r w:rsidR="00D4392E" w:rsidRPr="00EB70F6">
              <w:rPr>
                <w:rFonts w:ascii="標楷體" w:eastAsia="標楷體" w:hAnsi="標楷體" w:cs="標楷體" w:hint="eastAsia"/>
                <w:color w:val="000000" w:themeColor="text1"/>
              </w:rPr>
              <w:t>法復賦予律師公益使命，則律師</w:t>
            </w:r>
            <w:r w:rsidR="00826199" w:rsidRPr="00EB70F6">
              <w:rPr>
                <w:rFonts w:ascii="標楷體" w:eastAsia="標楷體" w:hAnsi="標楷體" w:cs="標楷體" w:hint="eastAsia"/>
                <w:color w:val="000000" w:themeColor="text1"/>
              </w:rPr>
              <w:t>非經釋明無正當理由，</w:t>
            </w:r>
            <w:r w:rsidR="002973FF" w:rsidRPr="00EB70F6">
              <w:rPr>
                <w:rFonts w:ascii="標楷體" w:eastAsia="標楷體" w:hAnsi="標楷體" w:cs="標楷體" w:hint="eastAsia"/>
                <w:color w:val="000000" w:themeColor="text1"/>
              </w:rPr>
              <w:t>自不得拒絕</w:t>
            </w:r>
            <w:r w:rsidR="001A1FF1" w:rsidRPr="00EB70F6">
              <w:rPr>
                <w:rFonts w:ascii="標楷體" w:eastAsia="標楷體" w:hAnsi="標楷體" w:cs="標楷體" w:hint="eastAsia"/>
                <w:color w:val="000000" w:themeColor="text1"/>
              </w:rPr>
              <w:t>，爰增訂律師非經釋明有正當理由，不能辭任檢察官依法指定之職務。</w:t>
            </w:r>
          </w:p>
        </w:tc>
      </w:tr>
      <w:tr w:rsidR="00EB70F6" w:rsidRPr="00EB70F6" w:rsidTr="00125D5A">
        <w:trPr>
          <w:jc w:val="center"/>
        </w:trPr>
        <w:tc>
          <w:tcPr>
            <w:tcW w:w="3224" w:type="dxa"/>
          </w:tcPr>
          <w:p w:rsidR="00BA3971" w:rsidRPr="00EB70F6" w:rsidRDefault="00BA3971" w:rsidP="00F04D72">
            <w:pPr>
              <w:kinsoku w:val="0"/>
              <w:spacing w:line="360" w:lineRule="atLeast"/>
              <w:ind w:left="283" w:hangingChars="118" w:hanging="283"/>
              <w:jc w:val="both"/>
              <w:rPr>
                <w:rFonts w:ascii="標楷體" w:eastAsia="標楷體" w:hAnsi="標楷體"/>
                <w:color w:val="000000" w:themeColor="text1"/>
                <w:u w:val="single"/>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三十一</w:t>
            </w:r>
            <w:r w:rsidRPr="00EB70F6">
              <w:rPr>
                <w:rFonts w:ascii="標楷體" w:eastAsia="標楷體" w:hAnsi="標楷體" w:hint="eastAsia"/>
                <w:color w:val="000000" w:themeColor="text1"/>
              </w:rPr>
              <w:t>條　律師</w:t>
            </w:r>
            <w:r w:rsidRPr="00EB70F6">
              <w:rPr>
                <w:rFonts w:ascii="標楷體" w:eastAsia="標楷體" w:hAnsi="標楷體" w:hint="eastAsia"/>
                <w:color w:val="000000" w:themeColor="text1"/>
                <w:u w:val="single"/>
              </w:rPr>
              <w:t>為他人</w:t>
            </w:r>
            <w:r w:rsidRPr="00EB70F6">
              <w:rPr>
                <w:rFonts w:ascii="標楷體" w:eastAsia="標楷體" w:hAnsi="標楷體" w:hint="eastAsia"/>
                <w:color w:val="000000" w:themeColor="text1"/>
              </w:rPr>
              <w:t>辦理法律事務，應探究案情，</w:t>
            </w:r>
            <w:r w:rsidRPr="00EB70F6">
              <w:rPr>
                <w:rFonts w:ascii="標楷體" w:eastAsia="標楷體" w:hAnsi="標楷體" w:hint="eastAsia"/>
                <w:color w:val="000000" w:themeColor="text1"/>
                <w:u w:val="single"/>
              </w:rPr>
              <w:t>蒐集</w:t>
            </w:r>
            <w:r w:rsidRPr="00EB70F6">
              <w:rPr>
                <w:rFonts w:ascii="標楷體" w:eastAsia="標楷體" w:hAnsi="標楷體" w:hint="eastAsia"/>
                <w:color w:val="000000" w:themeColor="text1"/>
              </w:rPr>
              <w:t>證據。</w:t>
            </w: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第二十三條　律師於接受當事人之委託、法院之指定或政府機關之囑託辦理法律事務</w:t>
            </w:r>
            <w:r w:rsidRPr="00EB70F6">
              <w:rPr>
                <w:rFonts w:ascii="標楷體" w:eastAsia="標楷體" w:hAnsi="標楷體" w:hint="eastAsia"/>
                <w:color w:val="000000" w:themeColor="text1"/>
                <w:u w:val="single"/>
              </w:rPr>
              <w:t>後</w:t>
            </w:r>
            <w:r w:rsidRPr="00EB70F6">
              <w:rPr>
                <w:rFonts w:ascii="標楷體" w:eastAsia="標楷體" w:hAnsi="標楷體" w:hint="eastAsia"/>
                <w:color w:val="000000" w:themeColor="text1"/>
              </w:rPr>
              <w:t>，應探究案情，搜求證據。</w:t>
            </w: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二、酌作文字修正。</w:t>
            </w:r>
          </w:p>
        </w:tc>
      </w:tr>
      <w:tr w:rsidR="00EB70F6" w:rsidRPr="00EB70F6" w:rsidTr="00125D5A">
        <w:trPr>
          <w:jc w:val="center"/>
        </w:trPr>
        <w:tc>
          <w:tcPr>
            <w:tcW w:w="3224" w:type="dxa"/>
          </w:tcPr>
          <w:p w:rsidR="00903A04" w:rsidRPr="00EB70F6" w:rsidRDefault="00903A04" w:rsidP="00F04D72">
            <w:pPr>
              <w:tabs>
                <w:tab w:val="left" w:pos="2520"/>
              </w:tabs>
              <w:kinsoku w:val="0"/>
              <w:overflowPunct w:val="0"/>
              <w:autoSpaceDE w:val="0"/>
              <w:spacing w:line="360" w:lineRule="atLeast"/>
              <w:ind w:leftChars="50" w:left="360" w:rightChars="50" w:right="120" w:hangingChars="100" w:hanging="240"/>
              <w:jc w:val="both"/>
              <w:textAlignment w:val="center"/>
              <w:rPr>
                <w:rFonts w:ascii="標楷體" w:eastAsia="標楷體" w:hAnsi="標楷體"/>
                <w:color w:val="000000" w:themeColor="text1"/>
                <w:kern w:val="0"/>
              </w:rPr>
            </w:pPr>
            <w:r w:rsidRPr="00EB70F6">
              <w:rPr>
                <w:rFonts w:ascii="標楷體" w:eastAsia="標楷體" w:hAnsi="標楷體" w:hint="eastAsia"/>
                <w:color w:val="000000" w:themeColor="text1"/>
                <w:kern w:val="0"/>
              </w:rPr>
              <w:t>第</w:t>
            </w:r>
            <w:r w:rsidRPr="00EB70F6">
              <w:rPr>
                <w:rFonts w:ascii="標楷體" w:eastAsia="標楷體" w:hAnsi="標楷體" w:hint="eastAsia"/>
                <w:color w:val="000000" w:themeColor="text1"/>
                <w:kern w:val="0"/>
                <w:u w:val="single"/>
              </w:rPr>
              <w:t>三十二</w:t>
            </w:r>
            <w:r w:rsidRPr="00EB70F6">
              <w:rPr>
                <w:rFonts w:ascii="標楷體" w:eastAsia="標楷體" w:hAnsi="標楷體" w:hint="eastAsia"/>
                <w:color w:val="000000" w:themeColor="text1"/>
                <w:kern w:val="0"/>
              </w:rPr>
              <w:t>條　律師接受委</w:t>
            </w:r>
            <w:r w:rsidRPr="00EB70F6">
              <w:rPr>
                <w:rFonts w:ascii="標楷體" w:eastAsia="標楷體" w:hAnsi="標楷體" w:hint="eastAsia"/>
                <w:color w:val="000000" w:themeColor="text1"/>
                <w:kern w:val="0"/>
                <w:u w:val="single"/>
              </w:rPr>
              <w:t>任</w:t>
            </w:r>
            <w:r w:rsidRPr="00EB70F6">
              <w:rPr>
                <w:rFonts w:ascii="標楷體" w:eastAsia="標楷體" w:hAnsi="標楷體" w:hint="eastAsia"/>
                <w:color w:val="000000" w:themeColor="text1"/>
                <w:kern w:val="0"/>
              </w:rPr>
              <w:t>後，非有正當理由，不得</w:t>
            </w:r>
            <w:r w:rsidRPr="00EB70F6">
              <w:rPr>
                <w:rFonts w:ascii="標楷體" w:eastAsia="標楷體" w:hAnsi="標楷體" w:hint="eastAsia"/>
                <w:color w:val="000000" w:themeColor="text1"/>
                <w:kern w:val="0"/>
                <w:u w:val="single"/>
              </w:rPr>
              <w:t>片面</w:t>
            </w:r>
            <w:r w:rsidRPr="00EB70F6">
              <w:rPr>
                <w:rFonts w:ascii="標楷體" w:eastAsia="標楷體" w:hAnsi="標楷體" w:hint="eastAsia"/>
                <w:color w:val="000000" w:themeColor="text1"/>
                <w:kern w:val="0"/>
              </w:rPr>
              <w:t>終止契約；終止契約</w:t>
            </w:r>
            <w:r w:rsidRPr="00EB70F6">
              <w:rPr>
                <w:rFonts w:ascii="標楷體" w:eastAsia="標楷體" w:hAnsi="標楷體" w:hint="eastAsia"/>
                <w:color w:val="000000" w:themeColor="text1"/>
                <w:kern w:val="0"/>
                <w:u w:val="single"/>
              </w:rPr>
              <w:t>時</w:t>
            </w:r>
            <w:r w:rsidRPr="00EB70F6">
              <w:rPr>
                <w:rFonts w:ascii="標楷體" w:eastAsia="標楷體" w:hAnsi="標楷體" w:hint="eastAsia"/>
                <w:color w:val="000000" w:themeColor="text1"/>
                <w:kern w:val="0"/>
              </w:rPr>
              <w:t>，應於</w:t>
            </w:r>
            <w:r w:rsidRPr="00EB70F6">
              <w:rPr>
                <w:rFonts w:ascii="標楷體" w:eastAsia="標楷體" w:hAnsi="標楷體" w:hint="eastAsia"/>
                <w:color w:val="000000" w:themeColor="text1"/>
                <w:kern w:val="0"/>
                <w:u w:val="single"/>
              </w:rPr>
              <w:t>相當期間</w:t>
            </w:r>
            <w:r w:rsidRPr="00EB70F6">
              <w:rPr>
                <w:rFonts w:ascii="標楷體" w:eastAsia="標楷體" w:hAnsi="標楷體" w:hint="eastAsia"/>
                <w:color w:val="000000" w:themeColor="text1"/>
                <w:kern w:val="0"/>
              </w:rPr>
              <w:t>前通知委</w:t>
            </w:r>
            <w:r w:rsidRPr="00EB70F6">
              <w:rPr>
                <w:rFonts w:ascii="標楷體" w:eastAsia="標楷體" w:hAnsi="標楷體" w:hint="eastAsia"/>
                <w:color w:val="000000" w:themeColor="text1"/>
                <w:kern w:val="0"/>
                <w:u w:val="single"/>
              </w:rPr>
              <w:t>任</w:t>
            </w:r>
            <w:r w:rsidRPr="00EB70F6">
              <w:rPr>
                <w:rFonts w:ascii="標楷體" w:eastAsia="標楷體" w:hAnsi="標楷體" w:hint="eastAsia"/>
                <w:color w:val="000000" w:themeColor="text1"/>
                <w:kern w:val="0"/>
              </w:rPr>
              <w:t>人，</w:t>
            </w:r>
            <w:r w:rsidRPr="00EB70F6">
              <w:rPr>
                <w:rFonts w:ascii="標楷體" w:eastAsia="標楷體" w:hAnsi="標楷體" w:hint="eastAsia"/>
                <w:color w:val="000000" w:themeColor="text1"/>
                <w:kern w:val="0"/>
                <w:u w:val="single"/>
              </w:rPr>
              <w:t>並採取必要措施防止當事人權益受損，及應返還不相當部分之報酬</w:t>
            </w:r>
            <w:r w:rsidRPr="00EB70F6">
              <w:rPr>
                <w:rFonts w:ascii="標楷體" w:eastAsia="標楷體" w:hAnsi="標楷體" w:hint="eastAsia"/>
                <w:color w:val="000000" w:themeColor="text1"/>
                <w:kern w:val="0"/>
              </w:rPr>
              <w:t>。</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第二十四條　律師接受</w:t>
            </w:r>
            <w:r w:rsidRPr="00EB70F6">
              <w:rPr>
                <w:rFonts w:ascii="標楷體" w:eastAsia="標楷體" w:hAnsi="標楷體" w:hint="eastAsia"/>
                <w:color w:val="000000" w:themeColor="text1"/>
                <w:u w:val="single"/>
              </w:rPr>
              <w:t>事件之</w:t>
            </w:r>
            <w:r w:rsidRPr="00EB70F6">
              <w:rPr>
                <w:rFonts w:ascii="標楷體" w:eastAsia="標楷體" w:hAnsi="標楷體" w:hint="eastAsia"/>
                <w:color w:val="000000" w:themeColor="text1"/>
              </w:rPr>
              <w:t>委託後，非有正當理由，不得終止</w:t>
            </w:r>
            <w:r w:rsidRPr="00EB70F6">
              <w:rPr>
                <w:rFonts w:ascii="標楷體" w:eastAsia="標楷體" w:hAnsi="標楷體" w:hint="eastAsia"/>
                <w:color w:val="000000" w:themeColor="text1"/>
                <w:u w:val="single"/>
              </w:rPr>
              <w:t>其</w:t>
            </w:r>
            <w:r w:rsidRPr="00EB70F6">
              <w:rPr>
                <w:rFonts w:ascii="標楷體" w:eastAsia="標楷體" w:hAnsi="標楷體" w:hint="eastAsia"/>
                <w:color w:val="000000" w:themeColor="text1"/>
              </w:rPr>
              <w:t>契約；</w:t>
            </w:r>
            <w:r w:rsidRPr="00EB70F6">
              <w:rPr>
                <w:rFonts w:ascii="標楷體" w:eastAsia="標楷體" w:hAnsi="標楷體" w:hint="eastAsia"/>
                <w:color w:val="000000" w:themeColor="text1"/>
                <w:u w:val="single"/>
              </w:rPr>
              <w:t>如須</w:t>
            </w:r>
            <w:r w:rsidRPr="00EB70F6">
              <w:rPr>
                <w:rFonts w:ascii="標楷體" w:eastAsia="標楷體" w:hAnsi="標楷體" w:hint="eastAsia"/>
                <w:color w:val="000000" w:themeColor="text1"/>
              </w:rPr>
              <w:t>終止契約，應於</w:t>
            </w:r>
            <w:r w:rsidRPr="00EB70F6">
              <w:rPr>
                <w:rFonts w:ascii="標楷體" w:eastAsia="標楷體" w:hAnsi="標楷體" w:hint="eastAsia"/>
                <w:color w:val="000000" w:themeColor="text1"/>
                <w:u w:val="single"/>
              </w:rPr>
              <w:t>審期前十日或偵查訊（詢）問</w:t>
            </w:r>
            <w:r w:rsidRPr="00EB70F6">
              <w:rPr>
                <w:rFonts w:ascii="標楷體" w:eastAsia="標楷體" w:hAnsi="標楷體" w:hint="eastAsia"/>
                <w:color w:val="000000" w:themeColor="text1"/>
              </w:rPr>
              <w:t>前通知委託人，</w:t>
            </w:r>
            <w:r w:rsidRPr="00EB70F6">
              <w:rPr>
                <w:rFonts w:ascii="標楷體" w:eastAsia="標楷體" w:hAnsi="標楷體" w:hint="eastAsia"/>
                <w:color w:val="000000" w:themeColor="text1"/>
                <w:u w:val="single"/>
              </w:rPr>
              <w:t>在未得委託人同意前，不得中止進行</w:t>
            </w:r>
            <w:r w:rsidRPr="00EB70F6">
              <w:rPr>
                <w:rFonts w:ascii="標楷體" w:eastAsia="標楷體" w:hAnsi="標楷體" w:hint="eastAsia"/>
                <w:color w:val="000000" w:themeColor="text1"/>
              </w:rPr>
              <w:t>。</w:t>
            </w:r>
          </w:p>
        </w:tc>
        <w:tc>
          <w:tcPr>
            <w:tcW w:w="3755" w:type="dxa"/>
          </w:tcPr>
          <w:p w:rsidR="00F40200" w:rsidRPr="00EB70F6" w:rsidRDefault="00F40200"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實務上律師受任辦理之法律事務，並不限於訴訟事件，故將本條規定之「審期前十日或偵查訊（詢）問前」等文字刪除；另本條固規定律師如有正當理由得單方終止契約，惟為防止律師片面、立即終止契約致損及當事人權益，應於相當期間內通知委任人；又「相當期間」之認定標準，視法律及各該法律事務之性質定之。</w:t>
            </w:r>
          </w:p>
          <w:p w:rsidR="00BA3971" w:rsidRPr="00EB70F6" w:rsidRDefault="00F40200"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律師對當事人本負有維護其最大利益之義務，爰於後段增訂律師於終止契約前，應採取必要之措施，以維護當事人權益。至律師與委任人終止契約後，亦應依雙方約定或按民法規定，返還不相當部分之報酬予委任人，以保障委任人之權益，爰併於後段增列相關規定。</w:t>
            </w:r>
          </w:p>
        </w:tc>
      </w:tr>
      <w:tr w:rsidR="00EB70F6" w:rsidRPr="00EB70F6" w:rsidTr="00125D5A">
        <w:trPr>
          <w:jc w:val="center"/>
        </w:trPr>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三十三</w:t>
            </w:r>
            <w:r w:rsidRPr="00EB70F6">
              <w:rPr>
                <w:rFonts w:ascii="標楷體" w:eastAsia="標楷體" w:hAnsi="標楷體" w:hint="eastAsia"/>
                <w:color w:val="000000" w:themeColor="text1"/>
              </w:rPr>
              <w:t>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律師如因懈怠或疏忽，致</w:t>
            </w:r>
            <w:r w:rsidRPr="00EB70F6">
              <w:rPr>
                <w:rFonts w:ascii="標楷體" w:eastAsia="標楷體" w:hAnsi="標楷體" w:hint="eastAsia"/>
                <w:color w:val="000000" w:themeColor="text1"/>
                <w:u w:val="single"/>
              </w:rPr>
              <w:t>其</w:t>
            </w:r>
            <w:r w:rsidRPr="00EB70F6">
              <w:rPr>
                <w:rFonts w:ascii="標楷體" w:eastAsia="標楷體" w:hAnsi="標楷體" w:hint="eastAsia"/>
                <w:color w:val="000000" w:themeColor="text1"/>
              </w:rPr>
              <w:t>委</w:t>
            </w:r>
            <w:r w:rsidRPr="00EB70F6">
              <w:rPr>
                <w:rFonts w:ascii="標楷體" w:eastAsia="標楷體" w:hAnsi="標楷體" w:hint="eastAsia"/>
                <w:color w:val="000000" w:themeColor="text1"/>
                <w:u w:val="single"/>
              </w:rPr>
              <w:t>任</w:t>
            </w:r>
            <w:r w:rsidRPr="00EB70F6">
              <w:rPr>
                <w:rFonts w:ascii="標楷體" w:eastAsia="標楷體" w:hAnsi="標楷體" w:hint="eastAsia"/>
                <w:color w:val="000000" w:themeColor="text1"/>
              </w:rPr>
              <w:t>人</w:t>
            </w:r>
            <w:r w:rsidRPr="00EB70F6">
              <w:rPr>
                <w:rFonts w:ascii="標楷體" w:eastAsia="標楷體" w:hAnsi="標楷體" w:hint="eastAsia"/>
                <w:color w:val="000000" w:themeColor="text1"/>
                <w:u w:val="single"/>
              </w:rPr>
              <w:t>或當事人</w:t>
            </w:r>
            <w:r w:rsidRPr="00EB70F6">
              <w:rPr>
                <w:rFonts w:ascii="標楷體" w:eastAsia="標楷體" w:hAnsi="標楷體" w:hint="eastAsia"/>
                <w:color w:val="000000" w:themeColor="text1"/>
              </w:rPr>
              <w:t>受損害者，應負賠償之責。</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p>
        </w:tc>
        <w:tc>
          <w:tcPr>
            <w:tcW w:w="3224" w:type="dxa"/>
          </w:tcPr>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第二十五條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律師如因懈怠或疏忽，致委託人受損害者，應負賠償之責。</w:t>
            </w:r>
          </w:p>
        </w:tc>
        <w:tc>
          <w:tcPr>
            <w:tcW w:w="3755" w:type="dxa"/>
          </w:tcPr>
          <w:p w:rsidR="00BA3971" w:rsidRPr="00EB70F6" w:rsidRDefault="00BA3971" w:rsidP="00F04D72">
            <w:pPr>
              <w:spacing w:line="360" w:lineRule="atLeast"/>
              <w:ind w:left="286" w:hangingChars="119" w:hanging="286"/>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二、配合全文用語之修正，將「委託人」，修正為「委任人」。</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olor w:val="000000" w:themeColor="text1"/>
                <w:highlight w:val="yellow"/>
              </w:rPr>
            </w:pPr>
            <w:r w:rsidRPr="00EB70F6">
              <w:rPr>
                <w:rFonts w:ascii="標楷體" w:eastAsia="標楷體" w:hAnsi="標楷體" w:cs="標楷體" w:hint="eastAsia"/>
                <w:color w:val="000000" w:themeColor="text1"/>
              </w:rPr>
              <w:t>三、又因於訴訟實務上，委任人並非皆為案件之當事人，如依刑事訴訟法第二十七條第二項：「被告或犯罪嫌疑人之法定代理人、配偶、直系或三親等內</w:t>
            </w:r>
            <w:r w:rsidR="00CA7BDC" w:rsidRPr="00EB70F6">
              <w:rPr>
                <w:rFonts w:ascii="標楷體" w:eastAsia="標楷體" w:hAnsi="標楷體" w:cs="標楷體" w:hint="eastAsia"/>
                <w:color w:val="000000" w:themeColor="text1"/>
              </w:rPr>
              <w:t>旁系血親或家長、家屬，得獨立為被告或犯罪嫌疑人選任辯護人。」</w:t>
            </w:r>
            <w:r w:rsidRPr="00EB70F6">
              <w:rPr>
                <w:rFonts w:ascii="標楷體" w:eastAsia="標楷體" w:hAnsi="標楷體" w:cs="標楷體" w:hint="eastAsia"/>
                <w:color w:val="000000" w:themeColor="text1"/>
              </w:rPr>
              <w:t>故律師如因懈怠或疏忽，造成非屬委任人之當事人損害，對其亦應負賠償責任。</w:t>
            </w:r>
          </w:p>
        </w:tc>
      </w:tr>
      <w:tr w:rsidR="00EB70F6" w:rsidRPr="00EB70F6" w:rsidTr="00125D5A">
        <w:trPr>
          <w:jc w:val="center"/>
        </w:trPr>
        <w:tc>
          <w:tcPr>
            <w:tcW w:w="3224" w:type="dxa"/>
          </w:tcPr>
          <w:p w:rsidR="00903A04" w:rsidRPr="00EB70F6" w:rsidRDefault="00903A04"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三十四</w:t>
            </w:r>
            <w:r w:rsidRPr="00EB70F6">
              <w:rPr>
                <w:rFonts w:ascii="標楷體" w:eastAsia="標楷體" w:hAnsi="標楷體" w:hint="eastAsia"/>
                <w:color w:val="000000" w:themeColor="text1"/>
              </w:rPr>
              <w:t>條　律師對於</w:t>
            </w:r>
            <w:r w:rsidRPr="00EB70F6">
              <w:rPr>
                <w:rFonts w:ascii="標楷體" w:eastAsia="標楷體" w:hAnsi="標楷體" w:hint="eastAsia"/>
                <w:color w:val="000000" w:themeColor="text1"/>
                <w:u w:val="single"/>
              </w:rPr>
              <w:t>下</w:t>
            </w:r>
            <w:r w:rsidRPr="00EB70F6">
              <w:rPr>
                <w:rFonts w:ascii="標楷體" w:eastAsia="標楷體" w:hAnsi="標楷體" w:hint="eastAsia"/>
                <w:color w:val="000000" w:themeColor="text1"/>
              </w:rPr>
              <w:t>列事件，不得執行其職務：</w:t>
            </w:r>
          </w:p>
          <w:p w:rsidR="00903A04" w:rsidRPr="00EB70F6" w:rsidRDefault="00903A04" w:rsidP="00F04D72">
            <w:pPr>
              <w:tabs>
                <w:tab w:val="left" w:pos="2520"/>
              </w:tabs>
              <w:spacing w:line="360" w:lineRule="atLeast"/>
              <w:ind w:leftChars="150" w:left="60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一、本人或同一律師事務所之律師曾受委</w:t>
            </w:r>
            <w:r w:rsidRPr="00EB70F6">
              <w:rPr>
                <w:rFonts w:ascii="標楷體" w:eastAsia="標楷體" w:hAnsi="標楷體" w:hint="eastAsia"/>
                <w:color w:val="000000" w:themeColor="text1"/>
                <w:u w:val="single"/>
              </w:rPr>
              <w:t>任</w:t>
            </w:r>
            <w:r w:rsidRPr="00EB70F6">
              <w:rPr>
                <w:rFonts w:ascii="標楷體" w:eastAsia="標楷體" w:hAnsi="標楷體" w:hint="eastAsia"/>
                <w:color w:val="000000" w:themeColor="text1"/>
              </w:rPr>
              <w:t>人之相對人之委任，或曾與商議而予以贊助者。</w:t>
            </w:r>
          </w:p>
          <w:p w:rsidR="00903A04" w:rsidRPr="00EB70F6" w:rsidRDefault="00903A04" w:rsidP="00F04D72">
            <w:pPr>
              <w:tabs>
                <w:tab w:val="left" w:pos="2520"/>
              </w:tabs>
              <w:spacing w:line="360" w:lineRule="atLeast"/>
              <w:ind w:leftChars="150" w:left="60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二、任法官、檢察官、</w:t>
            </w:r>
            <w:r w:rsidRPr="00EB70F6">
              <w:rPr>
                <w:rFonts w:ascii="標楷體" w:eastAsia="標楷體" w:hAnsi="標楷體" w:hint="eastAsia"/>
                <w:color w:val="000000" w:themeColor="text1"/>
                <w:u w:val="single"/>
              </w:rPr>
              <w:t>其他公務員或受託行使公權力時</w:t>
            </w:r>
            <w:r w:rsidRPr="00EB70F6">
              <w:rPr>
                <w:rFonts w:ascii="標楷體" w:eastAsia="標楷體" w:hAnsi="標楷體" w:hint="eastAsia"/>
                <w:color w:val="000000" w:themeColor="text1"/>
              </w:rPr>
              <w:t>曾經處理之事件。</w:t>
            </w:r>
          </w:p>
          <w:p w:rsidR="00903A04" w:rsidRPr="00EB70F6" w:rsidRDefault="00903A04" w:rsidP="00F04D72">
            <w:pPr>
              <w:tabs>
                <w:tab w:val="left" w:pos="2520"/>
              </w:tabs>
              <w:spacing w:line="360" w:lineRule="atLeast"/>
              <w:ind w:leftChars="150" w:left="60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三、依仲裁程序以仲裁人</w:t>
            </w:r>
            <w:r w:rsidRPr="00EB70F6">
              <w:rPr>
                <w:rFonts w:ascii="標楷體" w:eastAsia="標楷體" w:hAnsi="標楷體" w:hint="eastAsia"/>
                <w:color w:val="000000" w:themeColor="text1"/>
                <w:u w:val="single"/>
              </w:rPr>
              <w:t>身分</w:t>
            </w:r>
            <w:r w:rsidRPr="00EB70F6">
              <w:rPr>
                <w:rFonts w:ascii="標楷體" w:eastAsia="標楷體" w:hAnsi="標楷體" w:hint="eastAsia"/>
                <w:color w:val="000000" w:themeColor="text1"/>
              </w:rPr>
              <w:t>曾經處理之事件。</w:t>
            </w:r>
          </w:p>
          <w:p w:rsidR="00903A04" w:rsidRPr="00EB70F6" w:rsidRDefault="00903A04" w:rsidP="00F04D72">
            <w:pPr>
              <w:tabs>
                <w:tab w:val="left" w:pos="2520"/>
              </w:tabs>
              <w:spacing w:line="360" w:lineRule="atLeast"/>
              <w:ind w:leftChars="150" w:left="60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u w:val="single"/>
              </w:rPr>
              <w:t>四、依法以調解人身分曾經處理之事件。</w:t>
            </w:r>
          </w:p>
          <w:p w:rsidR="00903A04" w:rsidRPr="00EB70F6" w:rsidRDefault="00903A04" w:rsidP="00F04D72">
            <w:pPr>
              <w:tabs>
                <w:tab w:val="left" w:pos="2520"/>
              </w:tabs>
              <w:spacing w:line="360" w:lineRule="atLeast"/>
              <w:ind w:leftChars="150" w:left="60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u w:val="single"/>
              </w:rPr>
              <w:t>五、依法以家事事件程序監理人身分曾經處理之事件。</w:t>
            </w:r>
          </w:p>
          <w:p w:rsidR="00903A04" w:rsidRPr="00EB70F6" w:rsidRDefault="00903A04" w:rsidP="00F04D72">
            <w:pPr>
              <w:tabs>
                <w:tab w:val="left" w:pos="2520"/>
              </w:tabs>
              <w:spacing w:line="360" w:lineRule="atLeast"/>
              <w:ind w:leftChars="150" w:left="360" w:rightChars="50" w:right="120" w:firstLineChars="200" w:firstLine="480"/>
              <w:jc w:val="both"/>
              <w:rPr>
                <w:rFonts w:ascii="標楷體" w:eastAsia="標楷體" w:hAnsi="標楷體"/>
                <w:color w:val="000000" w:themeColor="text1"/>
              </w:rPr>
            </w:pPr>
            <w:r w:rsidRPr="00EB70F6">
              <w:rPr>
                <w:rFonts w:ascii="標楷體" w:eastAsia="標楷體" w:hAnsi="標楷體" w:hint="eastAsia"/>
                <w:color w:val="000000" w:themeColor="text1"/>
                <w:u w:val="single"/>
              </w:rPr>
              <w:t>前項第一款事件，律師經利益受影響之當事人全體書面同意，仍得受任之。</w:t>
            </w:r>
          </w:p>
          <w:p w:rsidR="00903A04" w:rsidRPr="00EB70F6" w:rsidRDefault="00903A04" w:rsidP="00F04D72">
            <w:pPr>
              <w:tabs>
                <w:tab w:val="left" w:pos="2520"/>
              </w:tabs>
              <w:spacing w:line="360" w:lineRule="atLeast"/>
              <w:ind w:leftChars="150" w:left="360" w:rightChars="50" w:right="120" w:firstLineChars="200" w:firstLine="480"/>
              <w:jc w:val="both"/>
              <w:rPr>
                <w:rFonts w:ascii="標楷體" w:eastAsia="標楷體" w:hAnsi="標楷體"/>
                <w:color w:val="000000" w:themeColor="text1"/>
              </w:rPr>
            </w:pPr>
            <w:r w:rsidRPr="00EB70F6">
              <w:rPr>
                <w:rFonts w:ascii="標楷體" w:eastAsia="標楷體" w:hAnsi="標楷體" w:hint="eastAsia"/>
                <w:color w:val="000000" w:themeColor="text1"/>
              </w:rPr>
              <w:t>當事人之請求如係</w:t>
            </w:r>
            <w:r w:rsidRPr="00EB70F6">
              <w:rPr>
                <w:rFonts w:ascii="標楷體" w:eastAsia="標楷體" w:hAnsi="標楷體" w:hint="eastAsia"/>
                <w:color w:val="000000" w:themeColor="text1"/>
                <w:u w:val="single"/>
              </w:rPr>
              <w:t>違法或其他</w:t>
            </w:r>
            <w:r w:rsidRPr="00EB70F6">
              <w:rPr>
                <w:rFonts w:ascii="標楷體" w:eastAsia="標楷體" w:hAnsi="標楷體" w:hint="eastAsia"/>
                <w:color w:val="000000" w:themeColor="text1"/>
              </w:rPr>
              <w:t>職務上所不應為之行為，律師應拒絕之。</w:t>
            </w:r>
          </w:p>
          <w:p w:rsidR="00BA3971" w:rsidRPr="00EB70F6" w:rsidRDefault="00BA3971" w:rsidP="00F04D72">
            <w:pPr>
              <w:kinsoku w:val="0"/>
              <w:spacing w:line="360" w:lineRule="atLeast"/>
              <w:ind w:left="283" w:hangingChars="118" w:hanging="283"/>
              <w:jc w:val="both"/>
              <w:rPr>
                <w:rFonts w:ascii="標楷體" w:eastAsia="標楷體" w:hAnsi="標楷體"/>
                <w:color w:val="000000" w:themeColor="text1"/>
              </w:rPr>
            </w:pP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第二十六條　律師對於左列事件，不得執行其職務：</w:t>
            </w:r>
          </w:p>
          <w:p w:rsidR="00BA3971" w:rsidRPr="00EB70F6" w:rsidRDefault="00BA3971" w:rsidP="00F04D72">
            <w:pPr>
              <w:kinsoku w:val="0"/>
              <w:spacing w:line="360" w:lineRule="atLeast"/>
              <w:ind w:left="761" w:hangingChars="317" w:hanging="761"/>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一、本人或同一律師事務所之律師曾受委託人之相對人之委任，或曾與商議而予以贊助者。</w:t>
            </w:r>
          </w:p>
          <w:p w:rsidR="00BA3971" w:rsidRPr="00EB70F6" w:rsidRDefault="00BA3971" w:rsidP="00F04D72">
            <w:pPr>
              <w:kinsoku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二、任法官、檢察官或司法警察官、司法警察時曾經處理之事件。</w:t>
            </w:r>
          </w:p>
          <w:p w:rsidR="00BA3971" w:rsidRPr="00EB70F6" w:rsidRDefault="00BA3971" w:rsidP="00F04D72">
            <w:pPr>
              <w:kinsoku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三、依仲裁程序以仲裁人資格曾經處理之事件。</w:t>
            </w:r>
          </w:p>
          <w:p w:rsidR="00BA3971" w:rsidRPr="00EB70F6" w:rsidRDefault="00BA3971" w:rsidP="00F04D72">
            <w:pPr>
              <w:kinsoku w:val="0"/>
              <w:overflowPunct w:val="0"/>
              <w:snapToGrid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當事人之請求如係職務上所不應為之行為，律師應拒絕之。</w:t>
            </w:r>
          </w:p>
        </w:tc>
        <w:tc>
          <w:tcPr>
            <w:tcW w:w="3755"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二、第一項修正如下：</w:t>
            </w:r>
          </w:p>
          <w:p w:rsidR="00F40200" w:rsidRPr="00EB70F6" w:rsidRDefault="00F40200" w:rsidP="00F04D72">
            <w:pPr>
              <w:spacing w:line="360" w:lineRule="atLeast"/>
              <w:ind w:left="756" w:hangingChars="315" w:hanging="756"/>
              <w:jc w:val="both"/>
              <w:rPr>
                <w:rFonts w:ascii="標楷體" w:eastAsia="標楷體" w:hAnsi="標楷體"/>
                <w:color w:val="000000" w:themeColor="text1"/>
              </w:rPr>
            </w:pPr>
            <w:r w:rsidRPr="00EB70F6">
              <w:rPr>
                <w:rFonts w:ascii="標楷體" w:eastAsia="標楷體" w:hAnsi="標楷體" w:hint="eastAsia"/>
                <w:color w:val="000000" w:themeColor="text1"/>
              </w:rPr>
              <w:t>（一）第一款之「委託人」配合全文用語之修正，修正為「委任人」。</w:t>
            </w:r>
          </w:p>
          <w:p w:rsidR="00F40200" w:rsidRPr="00EB70F6" w:rsidRDefault="00F40200" w:rsidP="00F04D72">
            <w:pPr>
              <w:spacing w:line="360" w:lineRule="atLeast"/>
              <w:ind w:left="756" w:hangingChars="315" w:hanging="756"/>
              <w:jc w:val="both"/>
              <w:rPr>
                <w:rFonts w:ascii="標楷體" w:eastAsia="標楷體" w:hAnsi="標楷體"/>
                <w:color w:val="000000" w:themeColor="text1"/>
              </w:rPr>
            </w:pPr>
            <w:r w:rsidRPr="00EB70F6">
              <w:rPr>
                <w:rFonts w:ascii="標楷體" w:eastAsia="標楷體" w:hAnsi="標楷體" w:hint="eastAsia"/>
                <w:color w:val="000000" w:themeColor="text1"/>
              </w:rPr>
              <w:t>（二）律師於曾任公務員或受委託行使公權力之人員期間，對於其曾處理或接觸之事件，可能知悉相關資訊而對當事人造成不公或不利之影響，故對該事件亦不得執行律師職務，爰修正第二款。又所稱公務員，係指公務員服務法第二十四條規定之「受有俸給之文武職公務員及其他公營事業機關服務之人員」。因法官、檢察官，或機關依「聘用人員聘用條例」、「行政院暨所屬機關約僱人員僱用辦法」等規定所聘用或僱用之人員，皆屬前開公務員服務法第二十四條規定之範圍，故亦屬本款規範之對象。又依行政程序法第十六條規定：「行政機關得依法規將其權限之一部分，委託民間團體或個人辦理(第一項)。前項情形，應將委託事項及法規依據公告之，並刊登政府公報或新聞紙（第二項）。」故所謂受託行使公權力者，須符合上開行政程序法規定之要件，從而律師如擔任機關合議制委員會之委員（如機關之訴願委員或都市計畫審議委員會之委員），雖有參與機關做成對外決定之內部決策程序，倘不符行政程序法第十六條規定要件而以自己名義對外行使公權力，仍非屬本款規範之範圍，惟如此時律師是否亦有利益衝突而須迴避之情形，仍可由律師倫理規範予以檢視判斷，附此敘明。</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（三）第三款酌作文字修正。</w:t>
            </w:r>
          </w:p>
          <w:p w:rsidR="00F40200" w:rsidRPr="00EB70F6" w:rsidRDefault="00F40200" w:rsidP="00F04D72">
            <w:pPr>
              <w:spacing w:line="360" w:lineRule="atLeast"/>
              <w:ind w:left="756" w:hangingChars="315" w:hanging="756"/>
              <w:jc w:val="both"/>
              <w:rPr>
                <w:rFonts w:ascii="標楷體" w:eastAsia="標楷體" w:hAnsi="標楷體"/>
                <w:color w:val="000000" w:themeColor="text1"/>
              </w:rPr>
            </w:pPr>
            <w:r w:rsidRPr="00EB70F6">
              <w:rPr>
                <w:rFonts w:ascii="標楷體" w:eastAsia="標楷體" w:hAnsi="標楷體" w:hint="eastAsia"/>
                <w:color w:val="000000" w:themeColor="text1"/>
              </w:rPr>
              <w:t>（四）又律師於曾任調解人或家事事件程序監理人期間，對於其曾處理或接觸之事件，可能知悉相關資訊而對當事人造成不公或不利之影響，故對該事件亦不得執行律師職務，爰增訂第四款及第五款。</w:t>
            </w:r>
          </w:p>
          <w:p w:rsidR="00F40200" w:rsidRPr="00EB70F6" w:rsidRDefault="00F40200" w:rsidP="00F04D72">
            <w:pPr>
              <w:spacing w:line="360" w:lineRule="atLeast"/>
              <w:ind w:left="756" w:hangingChars="315" w:hanging="756"/>
              <w:jc w:val="both"/>
              <w:rPr>
                <w:rFonts w:ascii="標楷體" w:eastAsia="標楷體" w:hAnsi="標楷體"/>
                <w:color w:val="000000" w:themeColor="text1"/>
              </w:rPr>
            </w:pPr>
            <w:r w:rsidRPr="00EB70F6">
              <w:rPr>
                <w:rFonts w:ascii="標楷體" w:eastAsia="標楷體" w:hAnsi="標楷體" w:hint="eastAsia"/>
                <w:color w:val="000000" w:themeColor="text1"/>
              </w:rPr>
              <w:t>（五）至於第一款至第五款以外之其他利益衝突事件，基於律師自律自治之精神，由全國律師聯合會視其情節於律師倫理規範中規定律師應否迴避。</w:t>
            </w:r>
          </w:p>
          <w:p w:rsidR="00F40200" w:rsidRPr="00EB70F6" w:rsidRDefault="00F40200" w:rsidP="0051073A">
            <w:pPr>
              <w:spacing w:line="360" w:lineRule="atLeast"/>
              <w:ind w:left="463" w:hangingChars="193" w:hanging="463"/>
              <w:jc w:val="both"/>
              <w:rPr>
                <w:rFonts w:ascii="標楷體" w:eastAsia="標楷體" w:hAnsi="標楷體"/>
                <w:color w:val="000000" w:themeColor="text1"/>
              </w:rPr>
            </w:pPr>
            <w:r w:rsidRPr="00EB70F6">
              <w:rPr>
                <w:rFonts w:ascii="標楷體" w:eastAsia="標楷體" w:hAnsi="標楷體" w:hint="eastAsia"/>
                <w:color w:val="000000" w:themeColor="text1"/>
              </w:rPr>
              <w:t>三、律師就第一項第一款所定之事件，倘於充分告知利益受影響之全部當事人並取得渠等之書面同意後，仍得接受委任，爰增訂第二項。惟律師如有以不實說明或提供不正確資訊等矇騙方式，取得上開當事人之書面同意，自應另以律師倫理規範處置。</w:t>
            </w:r>
          </w:p>
          <w:p w:rsidR="00BA3971" w:rsidRPr="00EB70F6" w:rsidRDefault="00F40200"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hint="eastAsia"/>
                <w:color w:val="000000" w:themeColor="text1"/>
              </w:rPr>
              <w:t>四、因律師具有實現社會正義、促進民主法治之公益使命，故律師對當事人之請求仍應辨別是否屬違法或其他職務上所不應為之行為，為使條文內容更為明確，爰將現行第二項修正後移列為第三項，明定就當事人違法或其他職務上所不應為之行為，律師皆應拒絕之。</w:t>
            </w:r>
          </w:p>
        </w:tc>
      </w:tr>
      <w:tr w:rsidR="00EB70F6" w:rsidRPr="00EB70F6" w:rsidTr="00125D5A">
        <w:trPr>
          <w:jc w:val="center"/>
        </w:trPr>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三十五</w:t>
            </w:r>
            <w:r w:rsidRPr="00EB70F6">
              <w:rPr>
                <w:rFonts w:ascii="標楷體" w:eastAsia="標楷體" w:hAnsi="標楷體" w:hint="eastAsia"/>
                <w:color w:val="000000" w:themeColor="text1"/>
              </w:rPr>
              <w:t>條　律師在法庭或偵查中依法執行職務，應</w:t>
            </w:r>
            <w:r w:rsidRPr="00EB70F6">
              <w:rPr>
                <w:rFonts w:ascii="標楷體" w:eastAsia="標楷體" w:hAnsi="標楷體" w:hint="eastAsia"/>
                <w:color w:val="000000" w:themeColor="text1"/>
                <w:u w:val="single"/>
              </w:rPr>
              <w:t>受</w:t>
            </w:r>
            <w:r w:rsidRPr="00EB70F6">
              <w:rPr>
                <w:rFonts w:ascii="標楷體" w:eastAsia="標楷體" w:hAnsi="標楷體" w:hint="eastAsia"/>
                <w:color w:val="000000" w:themeColor="text1"/>
              </w:rPr>
              <w:t>尊重。</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律師在法庭或偵查中執行職務時，應遵守法庭或偵查</w:t>
            </w:r>
            <w:r w:rsidRPr="00EB70F6">
              <w:rPr>
                <w:rFonts w:ascii="標楷體" w:eastAsia="標楷體" w:hAnsi="標楷體" w:hint="eastAsia"/>
                <w:color w:val="000000" w:themeColor="text1"/>
                <w:u w:val="single"/>
              </w:rPr>
              <w:t>庭</w:t>
            </w:r>
            <w:r w:rsidRPr="00EB70F6">
              <w:rPr>
                <w:rFonts w:ascii="標楷體" w:eastAsia="標楷體" w:hAnsi="標楷體" w:hint="eastAsia"/>
                <w:color w:val="000000" w:themeColor="text1"/>
              </w:rPr>
              <w:t>之秩序。</w:t>
            </w: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第二十七條　律師在法庭或偵查中執行職務時，應遵守法庭或偵查之秩序。</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律師在法庭或偵查中依法執行</w:t>
            </w:r>
            <w:r w:rsidRPr="00EB70F6">
              <w:rPr>
                <w:rFonts w:ascii="標楷體" w:eastAsia="標楷體" w:hAnsi="標楷體" w:hint="eastAsia"/>
                <w:color w:val="000000" w:themeColor="text1"/>
                <w:u w:val="single"/>
              </w:rPr>
              <w:t>之</w:t>
            </w:r>
            <w:r w:rsidRPr="00EB70F6">
              <w:rPr>
                <w:rFonts w:ascii="標楷體" w:eastAsia="標楷體" w:hAnsi="標楷體" w:hint="eastAsia"/>
                <w:color w:val="000000" w:themeColor="text1"/>
              </w:rPr>
              <w:t>職務，應予尊重。</w:t>
            </w: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BA3971" w:rsidRPr="00EB70F6" w:rsidRDefault="0067187E"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二、為強調律師在法庭或偵查中執行職務時應受</w:t>
            </w:r>
            <w:r w:rsidR="00BA3971" w:rsidRPr="00EB70F6">
              <w:rPr>
                <w:rFonts w:ascii="標楷體" w:eastAsia="標楷體" w:hAnsi="標楷體" w:cs="標楷體" w:hint="eastAsia"/>
                <w:color w:val="000000" w:themeColor="text1"/>
              </w:rPr>
              <w:t>尊重之重要意涵，爰將</w:t>
            </w:r>
            <w:r w:rsidRPr="00EB70F6">
              <w:rPr>
                <w:rFonts w:ascii="標楷體" w:eastAsia="標楷體" w:hAnsi="標楷體" w:cs="標楷體" w:hint="eastAsia"/>
                <w:color w:val="000000" w:themeColor="text1"/>
              </w:rPr>
              <w:t>現行第一項與第二項規定對調，</w:t>
            </w:r>
            <w:r w:rsidR="00BA3971" w:rsidRPr="00EB70F6">
              <w:rPr>
                <w:rFonts w:ascii="標楷體" w:eastAsia="標楷體" w:hAnsi="標楷體" w:cs="標楷體" w:hint="eastAsia"/>
                <w:color w:val="000000" w:themeColor="text1"/>
              </w:rPr>
              <w:t>並酌作文字修正。</w:t>
            </w:r>
          </w:p>
        </w:tc>
      </w:tr>
      <w:tr w:rsidR="00EB70F6" w:rsidRPr="00EB70F6" w:rsidTr="00125D5A">
        <w:trPr>
          <w:jc w:val="center"/>
        </w:trPr>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第三十六條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律師有保守其職務上所知悉秘密之權利及義務。但法律另有規定者，不在此限。</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p>
        </w:tc>
        <w:tc>
          <w:tcPr>
            <w:tcW w:w="3755" w:type="dxa"/>
          </w:tcPr>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本條新增</w:t>
            </w:r>
            <w:r w:rsidRPr="00EB70F6">
              <w:rPr>
                <w:rFonts w:ascii="標楷體" w:eastAsia="標楷體" w:hAnsi="標楷體" w:cs="標楷體" w:hint="eastAsia"/>
                <w:color w:val="000000" w:themeColor="text1"/>
              </w:rPr>
              <w:t>。</w:t>
            </w:r>
          </w:p>
          <w:p w:rsidR="00BA3971" w:rsidRPr="00EB70F6" w:rsidRDefault="00BA3971"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當事人處在完全保密、且事後不虞外洩之條件下，始可能與其律師進行充分、坦誠之溝通與意見交換，其律師方能因而瞭解、判斷案情，進而給予當事人最有效之協助，避免當事人從事錯誤行為。律師與當事人間一切溝通事項，為律師之職業秘密，應受最高度之保障，律師當然負有保密之</w:t>
            </w:r>
            <w:r w:rsidR="005741EE" w:rsidRPr="00EB70F6">
              <w:rPr>
                <w:rFonts w:ascii="標楷體" w:eastAsia="標楷體" w:hAnsi="標楷體" w:cs="標楷體" w:hint="eastAsia"/>
                <w:color w:val="000000" w:themeColor="text1"/>
              </w:rPr>
              <w:t>權利及</w:t>
            </w:r>
            <w:r w:rsidR="0067187E" w:rsidRPr="00EB70F6">
              <w:rPr>
                <w:rFonts w:ascii="標楷體" w:eastAsia="標楷體" w:hAnsi="標楷體" w:cs="標楷體" w:hint="eastAsia"/>
                <w:color w:val="000000" w:themeColor="text1"/>
              </w:rPr>
              <w:t>義務。爰參考日本辯護士法第二十三條：「辯護士或曾為辯</w:t>
            </w:r>
            <w:r w:rsidRPr="00EB70F6">
              <w:rPr>
                <w:rFonts w:ascii="標楷體" w:eastAsia="標楷體" w:hAnsi="標楷體" w:cs="標楷體" w:hint="eastAsia"/>
                <w:color w:val="000000" w:themeColor="text1"/>
              </w:rPr>
              <w:t>護士之人，有保守其職務上所知悉秘密之權利及義務。但法律另有規定者，不在此限」，增訂律師之保密</w:t>
            </w:r>
            <w:r w:rsidR="0067187E" w:rsidRPr="00EB70F6">
              <w:rPr>
                <w:rFonts w:ascii="標楷體" w:eastAsia="標楷體" w:hAnsi="標楷體" w:cs="標楷體" w:hint="eastAsia"/>
                <w:color w:val="000000" w:themeColor="text1"/>
              </w:rPr>
              <w:t>之</w:t>
            </w:r>
            <w:r w:rsidR="005741EE" w:rsidRPr="00EB70F6">
              <w:rPr>
                <w:rFonts w:ascii="標楷體" w:eastAsia="標楷體" w:hAnsi="標楷體" w:cs="標楷體" w:hint="eastAsia"/>
                <w:color w:val="000000" w:themeColor="text1"/>
              </w:rPr>
              <w:t>權利及</w:t>
            </w:r>
            <w:r w:rsidRPr="00EB70F6">
              <w:rPr>
                <w:rFonts w:ascii="標楷體" w:eastAsia="標楷體" w:hAnsi="標楷體" w:cs="標楷體" w:hint="eastAsia"/>
                <w:color w:val="000000" w:themeColor="text1"/>
              </w:rPr>
              <w:t>義務。</w:t>
            </w:r>
          </w:p>
          <w:p w:rsidR="001D41F7" w:rsidRPr="00EB70F6" w:rsidRDefault="001D41F7" w:rsidP="00F04D72">
            <w:pPr>
              <w:kinsoku w:val="0"/>
              <w:overflowPunct w:val="0"/>
              <w:snapToGrid w:val="0"/>
              <w:spacing w:line="360" w:lineRule="atLeast"/>
              <w:ind w:left="475" w:hangingChars="198" w:hanging="47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w:t>
            </w:r>
            <w:r w:rsidR="00A82B83" w:rsidRPr="00EB70F6">
              <w:rPr>
                <w:rFonts w:ascii="標楷體" w:eastAsia="標楷體" w:hAnsi="標楷體" w:cs="標楷體" w:hint="eastAsia"/>
                <w:color w:val="000000" w:themeColor="text1"/>
              </w:rPr>
              <w:t>、</w:t>
            </w:r>
            <w:r w:rsidR="00A25CA7" w:rsidRPr="00EB70F6">
              <w:rPr>
                <w:rFonts w:ascii="標楷體" w:eastAsia="標楷體" w:hAnsi="標楷體" w:cs="標楷體" w:hint="eastAsia"/>
                <w:color w:val="000000" w:themeColor="text1"/>
              </w:rPr>
              <w:t>又律師之保密權利其內涵為基於保密權</w:t>
            </w:r>
            <w:r w:rsidR="00FA206A" w:rsidRPr="00EB70F6">
              <w:rPr>
                <w:rFonts w:ascii="標楷體" w:eastAsia="標楷體" w:hAnsi="標楷體" w:cs="標楷體" w:hint="eastAsia"/>
                <w:color w:val="000000" w:themeColor="text1"/>
              </w:rPr>
              <w:t>利</w:t>
            </w:r>
            <w:r w:rsidR="00A25CA7" w:rsidRPr="00EB70F6">
              <w:rPr>
                <w:rFonts w:ascii="標楷體" w:eastAsia="標楷體" w:hAnsi="標楷體" w:cs="標楷體" w:hint="eastAsia"/>
                <w:color w:val="000000" w:themeColor="text1"/>
              </w:rPr>
              <w:t>，所衍生之</w:t>
            </w:r>
            <w:r w:rsidR="00351711" w:rsidRPr="00EB70F6">
              <w:rPr>
                <w:rFonts w:ascii="標楷體" w:eastAsia="標楷體" w:hAnsi="標楷體" w:cs="標楷體" w:hint="eastAsia"/>
                <w:color w:val="000000" w:themeColor="text1"/>
              </w:rPr>
              <w:t>對抗權（</w:t>
            </w:r>
            <w:r w:rsidR="00FA206A" w:rsidRPr="00EB70F6">
              <w:rPr>
                <w:rFonts w:ascii="標楷體" w:eastAsia="標楷體" w:hAnsi="標楷體" w:cs="標楷體" w:hint="eastAsia"/>
                <w:color w:val="000000" w:themeColor="text1"/>
              </w:rPr>
              <w:t>如</w:t>
            </w:r>
            <w:r w:rsidR="0067187E" w:rsidRPr="00EB70F6">
              <w:rPr>
                <w:rFonts w:ascii="標楷體" w:eastAsia="標楷體" w:hAnsi="標楷體" w:cs="標楷體" w:hint="eastAsia"/>
                <w:color w:val="000000" w:themeColor="text1"/>
              </w:rPr>
              <w:t>刑事訴訟法第一百八十二條所賦予律師之</w:t>
            </w:r>
            <w:r w:rsidR="00351711" w:rsidRPr="00EB70F6">
              <w:rPr>
                <w:rFonts w:ascii="標楷體" w:eastAsia="標楷體" w:hAnsi="標楷體" w:cs="標楷體" w:hint="eastAsia"/>
                <w:color w:val="000000" w:themeColor="text1"/>
              </w:rPr>
              <w:t>拒絕證言權），至於對抗權</w:t>
            </w:r>
            <w:r w:rsidR="00BF0FA1" w:rsidRPr="00EB70F6">
              <w:rPr>
                <w:rFonts w:ascii="標楷體" w:eastAsia="標楷體" w:hAnsi="標楷體" w:cs="標楷體" w:hint="eastAsia"/>
                <w:color w:val="000000" w:themeColor="text1"/>
              </w:rPr>
              <w:t>利得行使</w:t>
            </w:r>
            <w:r w:rsidR="00351711" w:rsidRPr="00EB70F6">
              <w:rPr>
                <w:rFonts w:ascii="標楷體" w:eastAsia="標楷體" w:hAnsi="標楷體" w:cs="標楷體" w:hint="eastAsia"/>
                <w:color w:val="000000" w:themeColor="text1"/>
              </w:rPr>
              <w:t>之範圍</w:t>
            </w:r>
            <w:r w:rsidR="00BF0FA1" w:rsidRPr="00EB70F6">
              <w:rPr>
                <w:rFonts w:ascii="標楷體" w:eastAsia="標楷體" w:hAnsi="標楷體" w:cs="標楷體" w:hint="eastAsia"/>
                <w:color w:val="000000" w:themeColor="text1"/>
              </w:rPr>
              <w:t>或界限</w:t>
            </w:r>
            <w:r w:rsidR="00351711" w:rsidRPr="00EB70F6">
              <w:rPr>
                <w:rFonts w:ascii="標楷體" w:eastAsia="標楷體" w:hAnsi="標楷體" w:cs="標楷體" w:hint="eastAsia"/>
                <w:color w:val="000000" w:themeColor="text1"/>
              </w:rPr>
              <w:t>為何？</w:t>
            </w:r>
            <w:r w:rsidR="00732559" w:rsidRPr="00EB70F6">
              <w:rPr>
                <w:rFonts w:ascii="標楷體" w:eastAsia="標楷體" w:hAnsi="標楷體" w:cs="標楷體" w:hint="eastAsia"/>
                <w:color w:val="000000" w:themeColor="text1"/>
              </w:rPr>
              <w:t>須</w:t>
            </w:r>
            <w:r w:rsidR="00FA206A" w:rsidRPr="00EB70F6">
              <w:rPr>
                <w:rFonts w:ascii="標楷體" w:eastAsia="標楷體" w:hAnsi="標楷體" w:cs="標楷體" w:hint="eastAsia"/>
                <w:color w:val="000000" w:themeColor="text1"/>
              </w:rPr>
              <w:t>依刑事訴訟法</w:t>
            </w:r>
            <w:r w:rsidR="00C72B42" w:rsidRPr="00EB70F6">
              <w:rPr>
                <w:rFonts w:ascii="標楷體" w:eastAsia="標楷體" w:hAnsi="標楷體" w:cs="標楷體" w:hint="eastAsia"/>
                <w:color w:val="000000" w:themeColor="text1"/>
              </w:rPr>
              <w:t>規定</w:t>
            </w:r>
            <w:r w:rsidR="00FA206A" w:rsidRPr="00EB70F6">
              <w:rPr>
                <w:rFonts w:ascii="標楷體" w:eastAsia="標楷體" w:hAnsi="標楷體" w:cs="標楷體" w:hint="eastAsia"/>
                <w:color w:val="000000" w:themeColor="text1"/>
              </w:rPr>
              <w:t>及司法實務發展而定</w:t>
            </w:r>
            <w:r w:rsidR="00C72B42" w:rsidRPr="00EB70F6">
              <w:rPr>
                <w:rFonts w:ascii="標楷體" w:eastAsia="標楷體" w:hAnsi="標楷體" w:cs="標楷體" w:hint="eastAsia"/>
                <w:color w:val="000000" w:themeColor="text1"/>
              </w:rPr>
              <w:t>，併此敘明</w:t>
            </w:r>
            <w:r w:rsidR="00FA206A" w:rsidRPr="00EB70F6">
              <w:rPr>
                <w:rFonts w:ascii="標楷體" w:eastAsia="標楷體" w:hAnsi="標楷體" w:cs="標楷體" w:hint="eastAsia"/>
                <w:color w:val="000000" w:themeColor="text1"/>
              </w:rPr>
              <w:t>。</w:t>
            </w:r>
          </w:p>
        </w:tc>
      </w:tr>
      <w:tr w:rsidR="00EB70F6" w:rsidRPr="00EB70F6" w:rsidTr="00125D5A">
        <w:trPr>
          <w:jc w:val="center"/>
        </w:trPr>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第三十七條  律師應參與法律扶助、平民法律服務或其他社會公益活動。</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前項律師參與社會公益活動之種類、最低時數、方式、違反規定之處理程序及其他相關事項，由全國律師聯合會徵詢法務部及各地方律師公會意見後訂定之，並報法務部備查。</w:t>
            </w: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p>
        </w:tc>
        <w:tc>
          <w:tcPr>
            <w:tcW w:w="3755" w:type="dxa"/>
          </w:tcPr>
          <w:p w:rsidR="00BA3971" w:rsidRPr="00EB70F6" w:rsidRDefault="00BA3971" w:rsidP="00F04D72">
            <w:pPr>
              <w:kinsoku w:val="0"/>
              <w:overflowPunct w:val="0"/>
              <w:snapToGrid w:val="0"/>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本條新增</w:t>
            </w:r>
            <w:r w:rsidRPr="00EB70F6">
              <w:rPr>
                <w:rFonts w:ascii="標楷體" w:eastAsia="標楷體" w:hAnsi="標楷體" w:cs="標楷體" w:hint="eastAsia"/>
                <w:color w:val="000000" w:themeColor="text1"/>
              </w:rPr>
              <w:t>。</w:t>
            </w:r>
          </w:p>
          <w:p w:rsidR="00BA3971" w:rsidRPr="00EB70F6" w:rsidRDefault="00BA3971" w:rsidP="00F04D72">
            <w:pPr>
              <w:kinsoku w:val="0"/>
              <w:overflowPunct w:val="0"/>
              <w:snapToGrid w:val="0"/>
              <w:spacing w:line="360" w:lineRule="atLeast"/>
              <w:ind w:left="456" w:hangingChars="190" w:hanging="456"/>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二、第一條規定律師之使命為</w:t>
            </w:r>
            <w:r w:rsidRPr="00EB70F6">
              <w:rPr>
                <w:rFonts w:ascii="標楷體" w:eastAsia="標楷體" w:hAnsi="標楷體" w:cs="標楷體" w:hint="eastAsia"/>
                <w:bCs/>
                <w:color w:val="000000" w:themeColor="text1"/>
              </w:rPr>
              <w:t>保障人權、實現社會正義及促進民主法治，並</w:t>
            </w:r>
            <w:r w:rsidRPr="00EB70F6">
              <w:rPr>
                <w:rFonts w:ascii="標楷體" w:eastAsia="標楷體" w:hAnsi="標楷體" w:cs="標楷體" w:hint="eastAsia"/>
                <w:color w:val="000000" w:themeColor="text1"/>
              </w:rPr>
              <w:t>應維護社會公義及</w:t>
            </w:r>
            <w:r w:rsidR="00381C5D" w:rsidRPr="00EB70F6">
              <w:rPr>
                <w:rFonts w:ascii="標楷體" w:eastAsia="標楷體" w:hAnsi="標楷體" w:cs="標楷體" w:hint="eastAsia"/>
                <w:color w:val="000000" w:themeColor="text1"/>
              </w:rPr>
              <w:t>改善法律制度，爰於第一項</w:t>
            </w:r>
            <w:r w:rsidRPr="00EB70F6">
              <w:rPr>
                <w:rFonts w:ascii="標楷體" w:eastAsia="標楷體" w:hAnsi="標楷體" w:cs="標楷體" w:hint="eastAsia"/>
                <w:color w:val="000000" w:themeColor="text1"/>
              </w:rPr>
              <w:t xml:space="preserve">明定律師應參與社會公益活動。 </w:t>
            </w:r>
          </w:p>
          <w:p w:rsidR="00BA3971" w:rsidRPr="00EB70F6" w:rsidRDefault="00BA3971" w:rsidP="00F04D72">
            <w:pPr>
              <w:kinsoku w:val="0"/>
              <w:overflowPunct w:val="0"/>
              <w:snapToGrid w:val="0"/>
              <w:spacing w:line="360" w:lineRule="atLeast"/>
              <w:ind w:left="456" w:hangingChars="190" w:hanging="456"/>
              <w:jc w:val="both"/>
              <w:rPr>
                <w:rFonts w:ascii="標楷體" w:eastAsia="標楷體" w:hAnsi="標楷體" w:cs="標楷體"/>
                <w:color w:val="000000" w:themeColor="text1"/>
                <w:highlight w:val="yellow"/>
              </w:rPr>
            </w:pPr>
            <w:r w:rsidRPr="00EB70F6">
              <w:rPr>
                <w:rFonts w:ascii="標楷體" w:eastAsia="標楷體" w:hAnsi="標楷體" w:cs="標楷體" w:hint="eastAsia"/>
                <w:color w:val="000000" w:themeColor="text1"/>
              </w:rPr>
              <w:t>三、為使律師參與公益活動機制能更符合實務需要及有效落實執行，符合其於民主法治國家中在野法曹之公益角色，同時兼顧律師自律自治之精神，關於</w:t>
            </w:r>
            <w:r w:rsidRPr="00EB70F6">
              <w:rPr>
                <w:rFonts w:ascii="標楷體" w:eastAsia="標楷體" w:hAnsi="標楷體" w:hint="eastAsia"/>
                <w:color w:val="000000" w:themeColor="text1"/>
              </w:rPr>
              <w:t>律師參與社會公益活動之種類、最低時數</w:t>
            </w:r>
            <w:r w:rsidR="002765BF" w:rsidRPr="00EB70F6">
              <w:rPr>
                <w:rFonts w:ascii="標楷體" w:eastAsia="標楷體" w:hAnsi="標楷體" w:hint="eastAsia"/>
                <w:color w:val="000000" w:themeColor="text1"/>
              </w:rPr>
              <w:t>等</w:t>
            </w:r>
            <w:r w:rsidRPr="00EB70F6">
              <w:rPr>
                <w:rFonts w:ascii="標楷體" w:eastAsia="標楷體" w:hAnsi="標楷體" w:hint="eastAsia"/>
                <w:color w:val="000000" w:themeColor="text1"/>
              </w:rPr>
              <w:t>相關事項，由全國律師聯合會</w:t>
            </w:r>
            <w:r w:rsidR="006F5A46" w:rsidRPr="00EB70F6">
              <w:rPr>
                <w:rFonts w:ascii="標楷體" w:eastAsia="標楷體" w:hAnsi="標楷體" w:hint="eastAsia"/>
                <w:color w:val="000000" w:themeColor="text1"/>
              </w:rPr>
              <w:t>訂定，並報法務部備</w:t>
            </w:r>
            <w:r w:rsidR="00732559" w:rsidRPr="00EB70F6">
              <w:rPr>
                <w:rFonts w:ascii="標楷體" w:eastAsia="標楷體" w:hAnsi="標楷體" w:hint="eastAsia"/>
                <w:color w:val="000000" w:themeColor="text1"/>
              </w:rPr>
              <w:t>查</w:t>
            </w:r>
            <w:r w:rsidR="006F5A46" w:rsidRPr="00EB70F6">
              <w:rPr>
                <w:rFonts w:ascii="標楷體" w:eastAsia="標楷體" w:hAnsi="標楷體" w:hint="eastAsia"/>
                <w:color w:val="000000" w:themeColor="text1"/>
              </w:rPr>
              <w:t>，爰</w:t>
            </w:r>
            <w:r w:rsidR="00732559" w:rsidRPr="00EB70F6">
              <w:rPr>
                <w:rFonts w:ascii="標楷體" w:eastAsia="標楷體" w:hAnsi="標楷體" w:hint="eastAsia"/>
                <w:color w:val="000000" w:themeColor="text1"/>
              </w:rPr>
              <w:t>為</w:t>
            </w:r>
            <w:r w:rsidRPr="00EB70F6">
              <w:rPr>
                <w:rFonts w:ascii="標楷體" w:eastAsia="標楷體" w:hAnsi="標楷體" w:hint="eastAsia"/>
                <w:color w:val="000000" w:themeColor="text1"/>
              </w:rPr>
              <w:t>第二項規定。</w:t>
            </w:r>
          </w:p>
        </w:tc>
      </w:tr>
      <w:tr w:rsidR="00EB70F6" w:rsidRPr="00EB70F6" w:rsidTr="00125D5A">
        <w:trPr>
          <w:jc w:val="center"/>
        </w:trPr>
        <w:tc>
          <w:tcPr>
            <w:tcW w:w="3224" w:type="dxa"/>
          </w:tcPr>
          <w:p w:rsidR="00BA3971" w:rsidRPr="00EB70F6" w:rsidRDefault="00BA3971" w:rsidP="00F04D72">
            <w:pPr>
              <w:kinsoku w:val="0"/>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三十八</w:t>
            </w:r>
            <w:r w:rsidRPr="00EB70F6">
              <w:rPr>
                <w:rFonts w:ascii="標楷體" w:eastAsia="標楷體" w:hAnsi="標楷體" w:hint="eastAsia"/>
                <w:color w:val="000000" w:themeColor="text1"/>
              </w:rPr>
              <w:t>條　律師對於委</w:t>
            </w:r>
            <w:r w:rsidRPr="00EB70F6">
              <w:rPr>
                <w:rFonts w:ascii="標楷體" w:eastAsia="標楷體" w:hAnsi="標楷體" w:hint="eastAsia"/>
                <w:color w:val="000000" w:themeColor="text1"/>
                <w:u w:val="single"/>
              </w:rPr>
              <w:t>任</w:t>
            </w:r>
            <w:r w:rsidRPr="00EB70F6">
              <w:rPr>
                <w:rFonts w:ascii="標楷體" w:eastAsia="標楷體" w:hAnsi="標楷體" w:hint="eastAsia"/>
                <w:color w:val="000000" w:themeColor="text1"/>
              </w:rPr>
              <w:t>人、法院、檢察機關或司法警察機關，不得有矇蔽或欺誘之行為。</w:t>
            </w: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第二十八條　律師對於委託人、法院、檢察機關或司法警察機關，不得有矇蔽或欺誘之行為。</w:t>
            </w:r>
          </w:p>
        </w:tc>
        <w:tc>
          <w:tcPr>
            <w:tcW w:w="3755" w:type="dxa"/>
            <w:tcBorders>
              <w:bottom w:val="single" w:sz="4" w:space="0" w:color="auto"/>
            </w:tcBorders>
          </w:tcPr>
          <w:p w:rsidR="00BA3971" w:rsidRPr="00EB70F6" w:rsidRDefault="00BA3971" w:rsidP="00F04D72">
            <w:pPr>
              <w:kinsoku w:val="0"/>
              <w:overflowPunct w:val="0"/>
              <w:snapToGrid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BA3971" w:rsidRPr="00EB70F6" w:rsidRDefault="00BA3971" w:rsidP="00F04D72">
            <w:pPr>
              <w:kinsoku w:val="0"/>
              <w:overflowPunct w:val="0"/>
              <w:snapToGrid w:val="0"/>
              <w:spacing w:line="360" w:lineRule="atLeast"/>
              <w:ind w:left="456" w:hangingChars="190" w:hanging="456"/>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rPr>
              <w:t>二、配合全文用語之修正，將「委託人」，修正為「委任人」。</w:t>
            </w:r>
          </w:p>
        </w:tc>
      </w:tr>
      <w:tr w:rsidR="00EB70F6" w:rsidRPr="00EB70F6" w:rsidTr="00125D5A">
        <w:trPr>
          <w:jc w:val="center"/>
        </w:trPr>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三十九</w:t>
            </w:r>
            <w:r w:rsidRPr="00EB70F6">
              <w:rPr>
                <w:rFonts w:ascii="標楷體" w:eastAsia="標楷體" w:hAnsi="標楷體" w:hint="eastAsia"/>
                <w:color w:val="000000" w:themeColor="text1"/>
              </w:rPr>
              <w:t>條　律師不得有足以損</w:t>
            </w:r>
            <w:r w:rsidRPr="00EB70F6">
              <w:rPr>
                <w:rFonts w:ascii="標楷體" w:eastAsia="標楷體" w:hAnsi="標楷體" w:hint="eastAsia"/>
                <w:color w:val="000000" w:themeColor="text1"/>
                <w:u w:val="single"/>
              </w:rPr>
              <w:t>害律師</w:t>
            </w:r>
            <w:r w:rsidRPr="00EB70F6">
              <w:rPr>
                <w:rFonts w:ascii="標楷體" w:eastAsia="標楷體" w:hAnsi="標楷體" w:hint="eastAsia"/>
                <w:color w:val="000000" w:themeColor="text1"/>
              </w:rPr>
              <w:t>名譽或信用之行為。</w:t>
            </w:r>
          </w:p>
        </w:tc>
        <w:tc>
          <w:tcPr>
            <w:tcW w:w="3224" w:type="dxa"/>
          </w:tcPr>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第二十九條　律師不得有足以損及其名譽或信用之行為。</w:t>
            </w:r>
          </w:p>
        </w:tc>
        <w:tc>
          <w:tcPr>
            <w:tcW w:w="3755" w:type="dxa"/>
            <w:tcBorders>
              <w:bottom w:val="single" w:sz="4" w:space="0" w:color="auto"/>
            </w:tcBorders>
          </w:tcPr>
          <w:p w:rsidR="00BA3971" w:rsidRPr="00EB70F6" w:rsidRDefault="00BA3971" w:rsidP="00F04D72">
            <w:pPr>
              <w:kinsoku w:val="0"/>
              <w:overflowPunct w:val="0"/>
              <w:snapToGrid w:val="0"/>
              <w:spacing w:line="360" w:lineRule="atLeast"/>
              <w:rPr>
                <w:rFonts w:ascii="標楷體" w:eastAsia="標楷體" w:hAnsi="標楷體" w:cs="標楷體"/>
                <w:color w:val="000000" w:themeColor="text1"/>
              </w:rPr>
            </w:pPr>
            <w:r w:rsidRPr="00EB70F6">
              <w:rPr>
                <w:rFonts w:ascii="標楷體" w:eastAsia="標楷體" w:hAnsi="標楷體" w:hint="eastAsia"/>
                <w:color w:val="000000" w:themeColor="text1"/>
              </w:rPr>
              <w:t>一、條次變更</w:t>
            </w:r>
            <w:r w:rsidRPr="00EB70F6">
              <w:rPr>
                <w:rFonts w:ascii="標楷體" w:eastAsia="標楷體" w:hAnsi="標楷體" w:cs="標楷體" w:hint="eastAsia"/>
                <w:color w:val="000000" w:themeColor="text1"/>
              </w:rPr>
              <w:t>。</w:t>
            </w:r>
          </w:p>
          <w:p w:rsidR="00BA3971" w:rsidRPr="00EB70F6" w:rsidRDefault="00BA3971" w:rsidP="00F04D72">
            <w:pPr>
              <w:kinsoku w:val="0"/>
              <w:overflowPunct w:val="0"/>
              <w:snapToGrid w:val="0"/>
              <w:spacing w:line="360" w:lineRule="atLeast"/>
              <w:rPr>
                <w:rFonts w:ascii="標楷體" w:eastAsia="標楷體" w:hAnsi="標楷體" w:cs="標楷體"/>
                <w:color w:val="000000" w:themeColor="text1"/>
                <w:highlight w:val="yellow"/>
              </w:rPr>
            </w:pPr>
            <w:r w:rsidRPr="00EB70F6">
              <w:rPr>
                <w:rFonts w:ascii="標楷體" w:eastAsia="標楷體" w:hAnsi="標楷體" w:cs="標楷體" w:hint="eastAsia"/>
                <w:color w:val="000000" w:themeColor="text1"/>
              </w:rPr>
              <w:t>二、酌作文字修正。</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第四十條</w:t>
            </w:r>
            <w:r w:rsidRPr="00EB70F6">
              <w:rPr>
                <w:rFonts w:hAnsi="標楷體"/>
                <w:color w:val="000000" w:themeColor="text1"/>
                <w:sz w:val="24"/>
                <w:szCs w:val="24"/>
              </w:rPr>
              <w:t xml:space="preserve">  </w:t>
            </w:r>
            <w:r w:rsidRPr="00EB70F6">
              <w:rPr>
                <w:rFonts w:hAnsi="標楷體" w:hint="eastAsia"/>
                <w:color w:val="000000" w:themeColor="text1"/>
                <w:sz w:val="24"/>
                <w:szCs w:val="24"/>
              </w:rPr>
              <w:t>律師不得挑唆訴訟，或以</w:t>
            </w:r>
            <w:r w:rsidRPr="00EB70F6">
              <w:rPr>
                <w:rFonts w:hAnsi="標楷體" w:hint="eastAsia"/>
                <w:color w:val="000000" w:themeColor="text1"/>
                <w:sz w:val="24"/>
                <w:szCs w:val="24"/>
                <w:u w:val="single"/>
              </w:rPr>
              <w:t>誇大不實、</w:t>
            </w:r>
            <w:r w:rsidRPr="00EB70F6">
              <w:rPr>
                <w:rFonts w:hAnsi="標楷體" w:hint="eastAsia"/>
                <w:color w:val="000000" w:themeColor="text1"/>
                <w:sz w:val="24"/>
                <w:szCs w:val="24"/>
              </w:rPr>
              <w:t>不正當之方法</w:t>
            </w:r>
            <w:r w:rsidRPr="00EB70F6">
              <w:rPr>
                <w:rFonts w:hAnsi="標楷體" w:hint="eastAsia"/>
                <w:color w:val="000000" w:themeColor="text1"/>
                <w:sz w:val="24"/>
                <w:szCs w:val="24"/>
                <w:u w:val="single"/>
              </w:rPr>
              <w:t>推展業務</w:t>
            </w:r>
            <w:r w:rsidRPr="00EB70F6">
              <w:rPr>
                <w:rFonts w:hAnsi="標楷體" w:hint="eastAsia"/>
                <w:color w:val="000000" w:themeColor="text1"/>
                <w:sz w:val="24"/>
                <w:szCs w:val="24"/>
              </w:rPr>
              <w:t>。</w:t>
            </w:r>
          </w:p>
          <w:p w:rsidR="00BA3971" w:rsidRPr="00EB70F6" w:rsidRDefault="00BA3971" w:rsidP="00F04D72">
            <w:pPr>
              <w:kinsoku w:val="0"/>
              <w:spacing w:line="360" w:lineRule="atLeast"/>
              <w:ind w:left="240" w:hangingChars="100" w:hanging="240"/>
              <w:jc w:val="both"/>
              <w:rPr>
                <w:rFonts w:hAnsi="標楷體"/>
                <w:color w:val="000000" w:themeColor="text1"/>
              </w:rPr>
            </w:pPr>
            <w:r w:rsidRPr="00EB70F6">
              <w:rPr>
                <w:rFonts w:ascii="標楷體" w:eastAsia="標楷體" w:hAnsi="標楷體"/>
                <w:color w:val="000000" w:themeColor="text1"/>
              </w:rPr>
              <w:t xml:space="preserve">      </w:t>
            </w:r>
            <w:r w:rsidR="00381C5D" w:rsidRPr="00EB70F6">
              <w:rPr>
                <w:rFonts w:ascii="標楷體" w:eastAsia="標楷體" w:hAnsi="標楷體" w:hint="eastAsia"/>
                <w:color w:val="000000" w:themeColor="text1"/>
                <w:u w:val="single"/>
              </w:rPr>
              <w:t>前項推展業務之限制，於律師倫理規範中</w:t>
            </w:r>
            <w:r w:rsidRPr="00EB70F6">
              <w:rPr>
                <w:rFonts w:ascii="標楷體" w:eastAsia="標楷體" w:hAnsi="標楷體" w:hint="eastAsia"/>
                <w:color w:val="000000" w:themeColor="text1"/>
                <w:u w:val="single"/>
              </w:rPr>
              <w:t>定之。</w:t>
            </w:r>
          </w:p>
        </w:tc>
        <w:tc>
          <w:tcPr>
            <w:tcW w:w="3224" w:type="dxa"/>
          </w:tcPr>
          <w:p w:rsidR="00687A2F" w:rsidRPr="00EB70F6" w:rsidRDefault="00687A2F"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第三十條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律師不得</w:t>
            </w:r>
            <w:r w:rsidRPr="00EB70F6">
              <w:rPr>
                <w:rFonts w:ascii="標楷體" w:eastAsia="標楷體" w:hAnsi="標楷體" w:hint="eastAsia"/>
                <w:color w:val="000000" w:themeColor="text1"/>
                <w:u w:val="single"/>
              </w:rPr>
              <w:t>以自己或他人名義，刊登跡近招搖或恐嚇之啟事</w:t>
            </w:r>
            <w:r w:rsidRPr="00EB70F6">
              <w:rPr>
                <w:rFonts w:ascii="標楷體" w:eastAsia="標楷體" w:hAnsi="標楷體" w:hint="eastAsia"/>
                <w:color w:val="000000" w:themeColor="text1"/>
              </w:rPr>
              <w:t>。</w:t>
            </w:r>
          </w:p>
          <w:p w:rsidR="00F200E1" w:rsidRPr="00EB70F6" w:rsidRDefault="00F200E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第三十五條　律師不得挑唆訴訟，或以不正當之方法</w:t>
            </w:r>
            <w:r w:rsidRPr="00EB70F6">
              <w:rPr>
                <w:rFonts w:ascii="標楷體" w:eastAsia="標楷體" w:hAnsi="標楷體" w:hint="eastAsia"/>
                <w:color w:val="000000" w:themeColor="text1"/>
                <w:u w:val="single"/>
              </w:rPr>
              <w:t>招攬訴訟</w:t>
            </w:r>
            <w:r w:rsidRPr="00EB70F6">
              <w:rPr>
                <w:rFonts w:ascii="標楷體" w:eastAsia="標楷體" w:hAnsi="標楷體" w:hint="eastAsia"/>
                <w:color w:val="000000" w:themeColor="text1"/>
              </w:rPr>
              <w:t>。</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p>
        </w:tc>
        <w:tc>
          <w:tcPr>
            <w:tcW w:w="3755" w:type="dxa"/>
            <w:tcBorders>
              <w:top w:val="single" w:sz="4" w:space="0" w:color="auto"/>
            </w:tcBorders>
          </w:tcPr>
          <w:p w:rsidR="00BA3971" w:rsidRPr="00EB70F6" w:rsidRDefault="00BA3971"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001E6870" w:rsidRPr="00EB70F6">
              <w:rPr>
                <w:rFonts w:ascii="標楷體" w:eastAsia="標楷體" w:hAnsi="標楷體" w:hint="eastAsia"/>
                <w:bCs/>
                <w:color w:val="000000" w:themeColor="text1"/>
              </w:rPr>
              <w:t>現行第三十條及第三十五條合併修正為第一項</w:t>
            </w:r>
            <w:r w:rsidR="005F2D50" w:rsidRPr="00EB70F6">
              <w:rPr>
                <w:rFonts w:ascii="標楷體" w:eastAsia="標楷體" w:hAnsi="標楷體" w:hint="eastAsia"/>
                <w:bCs/>
                <w:color w:val="000000" w:themeColor="text1"/>
              </w:rPr>
              <w:t>，說明如下：</w:t>
            </w:r>
            <w:r w:rsidRPr="00EB70F6">
              <w:rPr>
                <w:rFonts w:ascii="標楷體" w:eastAsia="標楷體" w:hAnsi="標楷體" w:hint="eastAsia"/>
                <w:bCs/>
                <w:color w:val="000000" w:themeColor="text1"/>
              </w:rPr>
              <w:t>。</w:t>
            </w:r>
          </w:p>
          <w:p w:rsidR="001A6538" w:rsidRPr="00EB70F6" w:rsidRDefault="005F2D50" w:rsidP="001A6538">
            <w:pPr>
              <w:kinsoku w:val="0"/>
              <w:overflowPunct w:val="0"/>
              <w:spacing w:line="360" w:lineRule="atLeast"/>
              <w:ind w:left="749" w:hangingChars="312" w:hanging="749"/>
              <w:jc w:val="both"/>
              <w:rPr>
                <w:rFonts w:ascii="標楷體" w:eastAsia="標楷體" w:hAnsi="標楷體"/>
                <w:bCs/>
                <w:color w:val="000000" w:themeColor="text1"/>
              </w:rPr>
            </w:pPr>
            <w:r w:rsidRPr="00EB70F6">
              <w:rPr>
                <w:rFonts w:ascii="標楷體" w:eastAsia="標楷體" w:hAnsi="標楷體" w:hint="eastAsia"/>
                <w:bCs/>
                <w:color w:val="000000" w:themeColor="text1"/>
              </w:rPr>
              <w:t>（一）現行第三十五條</w:t>
            </w:r>
            <w:r w:rsidR="00BA3971" w:rsidRPr="00EB70F6">
              <w:rPr>
                <w:rFonts w:ascii="標楷體" w:eastAsia="標楷體" w:hAnsi="標楷體" w:hint="eastAsia"/>
                <w:bCs/>
                <w:color w:val="000000" w:themeColor="text1"/>
              </w:rPr>
              <w:t>規定</w:t>
            </w:r>
            <w:r w:rsidR="001A6538" w:rsidRPr="00EB70F6">
              <w:rPr>
                <w:rFonts w:ascii="標楷體" w:eastAsia="標楷體" w:hAnsi="標楷體" w:hint="eastAsia"/>
                <w:bCs/>
                <w:color w:val="000000" w:themeColor="text1"/>
              </w:rPr>
              <w:t>律師不得以不正當之方法招攬訴訟，並未明文禁止律師以「廣告」方式推展業務，然依一般通念，律師有廣告行為並非可認以「不正當之方法」進行業務招攬，故律師得否以廣告拓展業務，而其廣告行為得以何種態樣為之，乃長久以來備受各界關切之議題。按律師職業屬性，世界各國往往因各自國內之政經社文迥異，而賦予律師不同之定位與角色，不外乎均認律師係具專業性及公益性等特質，然對於律師得否以廣告行為推展業務，則存有正、反意見。</w:t>
            </w:r>
            <w:r w:rsidR="00444AC7" w:rsidRPr="00EB70F6">
              <w:rPr>
                <w:rFonts w:ascii="標楷體" w:eastAsia="標楷體" w:hAnsi="標楷體" w:hint="eastAsia"/>
                <w:bCs/>
                <w:color w:val="000000" w:themeColor="text1"/>
              </w:rPr>
              <w:t xml:space="preserve">　　</w:t>
            </w:r>
          </w:p>
          <w:p w:rsidR="00BA3971" w:rsidRPr="00EB70F6" w:rsidRDefault="001A6538" w:rsidP="001A6538">
            <w:pPr>
              <w:kinsoku w:val="0"/>
              <w:overflowPunct w:val="0"/>
              <w:spacing w:line="360" w:lineRule="atLeast"/>
              <w:ind w:left="749" w:hangingChars="312" w:hanging="749"/>
              <w:jc w:val="both"/>
              <w:rPr>
                <w:rFonts w:ascii="標楷體" w:eastAsia="標楷體" w:hAnsi="標楷體"/>
                <w:bCs/>
                <w:color w:val="000000" w:themeColor="text1"/>
              </w:rPr>
            </w:pPr>
            <w:r w:rsidRPr="00EB70F6">
              <w:rPr>
                <w:rFonts w:ascii="標楷體" w:eastAsia="標楷體" w:hAnsi="標楷體" w:hint="eastAsia"/>
                <w:bCs/>
                <w:color w:val="000000" w:themeColor="text1"/>
              </w:rPr>
              <w:t>（二）現行我國就律師以廣告推展業務行為，因欠缺法律相關規定，致實務上衍生諸多困擾。為杜絕爭議，乃參酌美國及德國之立法例，除衡酌言論自由權及律師執業自由權之保障外，基於保護消費者之立場及公共利益之考量等因素，關於律師推展（廣告）業務內容及其方式，應為必要性之限制。惟律師推展業務之態樣具多元性，難以逐一列舉規範之，況資訊科技日新月異，律師推展業務方式亦有不同，若於本法明文限制之，嗣後若有修正必要，勢必透過修法程序，恐曠日費時，不符實務需求，故宜於本法為原則性之規範。</w:t>
            </w:r>
          </w:p>
          <w:p w:rsidR="00BA3971" w:rsidRPr="00EB70F6" w:rsidRDefault="00915B92"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bCs/>
                <w:color w:val="000000" w:themeColor="text1"/>
              </w:rPr>
              <w:t>二</w:t>
            </w:r>
            <w:r w:rsidR="00BA3971" w:rsidRPr="00EB70F6">
              <w:rPr>
                <w:rFonts w:ascii="標楷體" w:eastAsia="標楷體" w:hAnsi="標楷體" w:hint="eastAsia"/>
                <w:bCs/>
                <w:color w:val="000000" w:themeColor="text1"/>
              </w:rPr>
              <w:t>、基於律師自律自治之原則，限制律師推展業務之具體內容及方式，由全國律師聯合會於律師倫理規範中訂定，爰於第二項增訂之。</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w:t>
            </w:r>
            <w:r w:rsidRPr="00EB70F6">
              <w:rPr>
                <w:rFonts w:hAnsi="標楷體" w:hint="eastAsia"/>
                <w:color w:val="000000" w:themeColor="text1"/>
                <w:sz w:val="24"/>
                <w:szCs w:val="24"/>
                <w:u w:val="single"/>
              </w:rPr>
              <w:t>四十一</w:t>
            </w:r>
            <w:r w:rsidRPr="00EB70F6">
              <w:rPr>
                <w:rFonts w:hAnsi="標楷體" w:hint="eastAsia"/>
                <w:color w:val="000000" w:themeColor="text1"/>
                <w:sz w:val="24"/>
                <w:szCs w:val="24"/>
              </w:rPr>
              <w:t>條　律師不得兼任公務員。但擔任中央或地方機關特定之臨時職務</w:t>
            </w:r>
            <w:r w:rsidRPr="00EB70F6">
              <w:rPr>
                <w:rFonts w:hAnsi="標楷體" w:hint="eastAsia"/>
                <w:color w:val="000000" w:themeColor="text1"/>
                <w:sz w:val="24"/>
                <w:szCs w:val="24"/>
                <w:u w:val="single"/>
              </w:rPr>
              <w:t>或其他法律有特別規定</w:t>
            </w:r>
            <w:r w:rsidRPr="00EB70F6">
              <w:rPr>
                <w:rFonts w:hAnsi="標楷體" w:hint="eastAsia"/>
                <w:color w:val="000000" w:themeColor="text1"/>
                <w:sz w:val="24"/>
                <w:szCs w:val="24"/>
              </w:rPr>
              <w:t>者，不在此限。</w:t>
            </w:r>
          </w:p>
        </w:tc>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第三十一條　律師不得兼任公務員。但擔任中央或地方機關特定之臨時職務者，不在此限。</w:t>
            </w:r>
          </w:p>
        </w:tc>
        <w:tc>
          <w:tcPr>
            <w:tcW w:w="3755" w:type="dxa"/>
          </w:tcPr>
          <w:p w:rsidR="00BA3971" w:rsidRPr="00EB70F6" w:rsidRDefault="00BA3971" w:rsidP="00F04D72">
            <w:pPr>
              <w:kinsoku w:val="0"/>
              <w:overflowPunct w:val="0"/>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1A6538" w:rsidRPr="00EB70F6" w:rsidRDefault="001A6538" w:rsidP="001A6538">
            <w:pPr>
              <w:kinsoku w:val="0"/>
              <w:overflowPunct w:val="0"/>
              <w:spacing w:line="360" w:lineRule="atLeast"/>
              <w:ind w:left="463" w:hangingChars="193" w:hanging="463"/>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二、為因應未來法制上可能出現准許律師兼任公務員之特別規定（如政府律師），爰於但書增列其他法律有特別規定者，律師亦得兼任公務員。</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第四十二條　律師擔任中央或地方各級民意代表者，不得執行律師職務。</w:t>
            </w:r>
          </w:p>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 xml:space="preserve">　　　</w:t>
            </w:r>
          </w:p>
        </w:tc>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tc>
        <w:tc>
          <w:tcPr>
            <w:tcW w:w="3755" w:type="dxa"/>
          </w:tcPr>
          <w:p w:rsidR="00BA3971" w:rsidRPr="00EB70F6" w:rsidRDefault="00BA3971" w:rsidP="00F04D72">
            <w:pPr>
              <w:kinsoku w:val="0"/>
              <w:overflowPunct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BA3971" w:rsidRPr="00EB70F6" w:rsidRDefault="00BA3971" w:rsidP="00F04D72">
            <w:pPr>
              <w:kinsoku w:val="0"/>
              <w:overflowPunct w:val="0"/>
              <w:spacing w:line="360" w:lineRule="atLeast"/>
              <w:ind w:left="480" w:hangingChars="200" w:hanging="480"/>
              <w:jc w:val="both"/>
              <w:rPr>
                <w:rFonts w:ascii="標楷體" w:eastAsia="標楷體" w:hAnsi="標楷體" w:cs="標楷體"/>
                <w:color w:val="000000" w:themeColor="text1"/>
                <w:highlight w:val="yellow"/>
              </w:rPr>
            </w:pPr>
            <w:r w:rsidRPr="00EB70F6">
              <w:rPr>
                <w:rFonts w:ascii="標楷體" w:eastAsia="標楷體" w:hAnsi="標楷體" w:hint="eastAsia"/>
                <w:bCs/>
                <w:color w:val="000000" w:themeColor="text1"/>
              </w:rPr>
              <w:t>二、按律師職務係屬公共職務，於執行職務時，應兼顧當事人合法權益及公共利益。中央或地方各級民意代表之職責，通常具有一定之政治立場，故律師擔任民意代表，倘同時又可執行律師職務，恐因法律之制定或修正案及行使民意代表職權而與律師職務有利益衝突之虞。因此，為使具律師資格之民意代表得專職其民意代表工作，避免職務上</w:t>
            </w:r>
            <w:r w:rsidR="009377F7" w:rsidRPr="00EB70F6">
              <w:rPr>
                <w:rFonts w:ascii="標楷體" w:eastAsia="標楷體" w:hAnsi="標楷體" w:hint="eastAsia"/>
                <w:bCs/>
                <w:color w:val="000000" w:themeColor="text1"/>
              </w:rPr>
              <w:t>利益衝突，爰於本條增訂其不得執行律師職務。惟律師於擔任民意代表期間</w:t>
            </w:r>
            <w:r w:rsidRPr="00EB70F6">
              <w:rPr>
                <w:rFonts w:ascii="標楷體" w:eastAsia="標楷體" w:hAnsi="標楷體" w:hint="eastAsia"/>
                <w:bCs/>
                <w:color w:val="000000" w:themeColor="text1"/>
              </w:rPr>
              <w:t>，仍得加入律師公會或沿用律師名銜。</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w:t>
            </w:r>
            <w:r w:rsidRPr="00EB70F6">
              <w:rPr>
                <w:rFonts w:hAnsi="標楷體" w:hint="eastAsia"/>
                <w:color w:val="000000" w:themeColor="text1"/>
                <w:sz w:val="24"/>
                <w:szCs w:val="24"/>
                <w:u w:val="single"/>
              </w:rPr>
              <w:t>四十三</w:t>
            </w:r>
            <w:r w:rsidRPr="00EB70F6">
              <w:rPr>
                <w:rFonts w:hAnsi="標楷體" w:hint="eastAsia"/>
                <w:color w:val="000000" w:themeColor="text1"/>
                <w:sz w:val="24"/>
                <w:szCs w:val="24"/>
              </w:rPr>
              <w:t>條　律師不得從事有辱律師尊嚴</w:t>
            </w:r>
            <w:r w:rsidRPr="00EB70F6">
              <w:rPr>
                <w:rFonts w:hAnsi="標楷體" w:hint="eastAsia"/>
                <w:color w:val="000000" w:themeColor="text1"/>
                <w:sz w:val="24"/>
                <w:szCs w:val="24"/>
                <w:u w:val="single"/>
              </w:rPr>
              <w:t>或</w:t>
            </w:r>
            <w:r w:rsidRPr="00EB70F6">
              <w:rPr>
                <w:rFonts w:hAnsi="標楷體" w:hint="eastAsia"/>
                <w:color w:val="000000" w:themeColor="text1"/>
                <w:sz w:val="24"/>
                <w:szCs w:val="24"/>
              </w:rPr>
              <w:t>名譽之行業。</w:t>
            </w:r>
          </w:p>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 xml:space="preserve">　　　律師對於受委</w:t>
            </w:r>
            <w:r w:rsidRPr="00EB70F6">
              <w:rPr>
                <w:rFonts w:hAnsi="標楷體" w:hint="eastAsia"/>
                <w:color w:val="000000" w:themeColor="text1"/>
                <w:sz w:val="24"/>
                <w:szCs w:val="24"/>
                <w:u w:val="single"/>
              </w:rPr>
              <w:t>任</w:t>
            </w:r>
            <w:r w:rsidRPr="00EB70F6">
              <w:rPr>
                <w:rFonts w:hAnsi="標楷體" w:hint="eastAsia"/>
                <w:color w:val="000000" w:themeColor="text1"/>
                <w:sz w:val="24"/>
                <w:szCs w:val="24"/>
              </w:rPr>
              <w:t>、指定或囑託之事件，不得有不正當之行為或違反其</w:t>
            </w:r>
            <w:r w:rsidRPr="00EB70F6">
              <w:rPr>
                <w:rFonts w:hAnsi="標楷體" w:hint="eastAsia"/>
                <w:color w:val="000000" w:themeColor="text1"/>
                <w:sz w:val="24"/>
                <w:szCs w:val="24"/>
                <w:u w:val="single"/>
              </w:rPr>
              <w:t>職</w:t>
            </w:r>
            <w:r w:rsidRPr="00EB70F6">
              <w:rPr>
                <w:rFonts w:hAnsi="標楷體" w:hint="eastAsia"/>
                <w:color w:val="000000" w:themeColor="text1"/>
                <w:sz w:val="24"/>
                <w:szCs w:val="24"/>
              </w:rPr>
              <w:t>務上應盡之義務。</w:t>
            </w: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第三十二條　律師不得從事有辱律師尊嚴及名譽之行業。</w:t>
            </w:r>
          </w:p>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 xml:space="preserve">　　　律師對於受委託、指定或囑託之事件，不得有不正當之行為或違反其業務上應盡之義務。</w:t>
            </w:r>
          </w:p>
        </w:tc>
        <w:tc>
          <w:tcPr>
            <w:tcW w:w="3755" w:type="dxa"/>
          </w:tcPr>
          <w:p w:rsidR="00BA3971" w:rsidRPr="00EB70F6" w:rsidRDefault="00BA3971"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BA3971" w:rsidRPr="00EB70F6" w:rsidRDefault="009377F7"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二、如依現行</w:t>
            </w:r>
            <w:r w:rsidR="00BA3971" w:rsidRPr="00EB70F6">
              <w:rPr>
                <w:rFonts w:ascii="標楷體" w:eastAsia="標楷體" w:hAnsi="標楷體" w:hint="eastAsia"/>
                <w:color w:val="000000" w:themeColor="text1"/>
              </w:rPr>
              <w:t>第一項之「及」字，意謂本條律師懲戒事由，須律師從事之行業，除有辱律師尊嚴外，尚須有辱名譽，始足當之，倘僅有其一情事者，尚不足構成移付懲戒</w:t>
            </w:r>
            <w:r w:rsidRPr="00EB70F6">
              <w:rPr>
                <w:rFonts w:ascii="標楷體" w:eastAsia="標楷體" w:hAnsi="標楷體" w:hint="eastAsia"/>
                <w:color w:val="000000" w:themeColor="text1"/>
              </w:rPr>
              <w:t>之事由，爰參酌</w:t>
            </w:r>
            <w:r w:rsidR="00B94274" w:rsidRPr="00EB70F6">
              <w:rPr>
                <w:rFonts w:ascii="標楷體" w:eastAsia="標楷體" w:hAnsi="標楷體" w:hint="eastAsia"/>
                <w:color w:val="000000" w:themeColor="text1"/>
              </w:rPr>
              <w:t>修正條文第三十九</w:t>
            </w:r>
            <w:r w:rsidR="00BA3971" w:rsidRPr="00EB70F6">
              <w:rPr>
                <w:rFonts w:ascii="標楷體" w:eastAsia="標楷體" w:hAnsi="標楷體" w:hint="eastAsia"/>
                <w:color w:val="000000" w:themeColor="text1"/>
              </w:rPr>
              <w:t>條之立法意旨，將「及」修正為「或」。</w:t>
            </w:r>
          </w:p>
          <w:p w:rsidR="00BA3971" w:rsidRPr="00EB70F6" w:rsidRDefault="00BA3971" w:rsidP="00F04D72">
            <w:pPr>
              <w:kinsoku w:val="0"/>
              <w:overflowPunct w:val="0"/>
              <w:spacing w:line="360" w:lineRule="atLeast"/>
              <w:ind w:left="480" w:hangingChars="200" w:hanging="480"/>
              <w:jc w:val="both"/>
              <w:rPr>
                <w:rFonts w:ascii="標楷體" w:eastAsia="標楷體" w:hAnsi="標楷體"/>
                <w:color w:val="000000" w:themeColor="text1"/>
                <w:highlight w:val="yellow"/>
              </w:rPr>
            </w:pPr>
            <w:r w:rsidRPr="00EB70F6">
              <w:rPr>
                <w:rFonts w:ascii="標楷體" w:eastAsia="標楷體" w:hAnsi="標楷體" w:hint="eastAsia"/>
                <w:color w:val="000000" w:themeColor="text1"/>
              </w:rPr>
              <w:t>三、另統一全文之用詞，第二項規定之</w:t>
            </w:r>
            <w:r w:rsidR="00E3391C" w:rsidRPr="00EB70F6">
              <w:rPr>
                <w:rFonts w:ascii="標楷體" w:eastAsia="標楷體" w:hAnsi="標楷體" w:cs="標楷體" w:hint="eastAsia"/>
                <w:color w:val="000000" w:themeColor="text1"/>
              </w:rPr>
              <w:t>「委託」</w:t>
            </w:r>
            <w:r w:rsidRPr="00EB70F6">
              <w:rPr>
                <w:rFonts w:ascii="標楷體" w:eastAsia="標楷體" w:hAnsi="標楷體" w:cs="標楷體" w:hint="eastAsia"/>
                <w:color w:val="000000" w:themeColor="text1"/>
              </w:rPr>
              <w:t>修正為「委任」；</w:t>
            </w:r>
            <w:r w:rsidRPr="00EB70F6">
              <w:rPr>
                <w:rFonts w:ascii="標楷體" w:eastAsia="標楷體" w:hAnsi="標楷體" w:hint="eastAsia"/>
                <w:color w:val="000000" w:themeColor="text1"/>
              </w:rPr>
              <w:t>「業</w:t>
            </w:r>
            <w:r w:rsidR="00E3391C" w:rsidRPr="00EB70F6">
              <w:rPr>
                <w:rFonts w:ascii="標楷體" w:eastAsia="標楷體" w:hAnsi="標楷體" w:hint="eastAsia"/>
                <w:color w:val="000000" w:themeColor="text1"/>
              </w:rPr>
              <w:t>務</w:t>
            </w:r>
            <w:r w:rsidRPr="00EB70F6">
              <w:rPr>
                <w:rFonts w:ascii="標楷體" w:eastAsia="標楷體" w:hAnsi="標楷體" w:hint="eastAsia"/>
                <w:color w:val="000000" w:themeColor="text1"/>
              </w:rPr>
              <w:t>」，修正為「職</w:t>
            </w:r>
            <w:r w:rsidR="00E3391C" w:rsidRPr="00EB70F6">
              <w:rPr>
                <w:rFonts w:ascii="標楷體" w:eastAsia="標楷體" w:hAnsi="標楷體" w:hint="eastAsia"/>
                <w:color w:val="000000" w:themeColor="text1"/>
              </w:rPr>
              <w:t>務</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w:t>
            </w:r>
            <w:r w:rsidRPr="00EB70F6">
              <w:rPr>
                <w:rFonts w:hAnsi="標楷體" w:hint="eastAsia"/>
                <w:color w:val="000000" w:themeColor="text1"/>
                <w:sz w:val="24"/>
                <w:szCs w:val="24"/>
                <w:u w:val="single"/>
              </w:rPr>
              <w:t>四十四</w:t>
            </w:r>
            <w:r w:rsidRPr="00EB70F6">
              <w:rPr>
                <w:rFonts w:hAnsi="標楷體" w:hint="eastAsia"/>
                <w:color w:val="000000" w:themeColor="text1"/>
                <w:sz w:val="24"/>
                <w:szCs w:val="24"/>
              </w:rPr>
              <w:t>條　律師不得與司法人員及司法警察官、司法警察為不正當之往還酬應。</w:t>
            </w: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第三十三條　律師不得與司法人員及司法警察官、司法警察為不正當之往還酬應。</w:t>
            </w:r>
          </w:p>
        </w:tc>
        <w:tc>
          <w:tcPr>
            <w:tcW w:w="3755" w:type="dxa"/>
          </w:tcPr>
          <w:p w:rsidR="00BA3971" w:rsidRPr="00EB70F6" w:rsidRDefault="00E3391C"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00BA3971" w:rsidRPr="00EB70F6">
              <w:rPr>
                <w:rFonts w:ascii="標楷體" w:eastAsia="標楷體" w:hAnsi="標楷體" w:hint="eastAsia"/>
                <w:color w:val="000000" w:themeColor="text1"/>
              </w:rPr>
              <w:t>條次變更。</w:t>
            </w:r>
          </w:p>
          <w:p w:rsidR="00E3391C" w:rsidRPr="00EB70F6" w:rsidRDefault="00E3391C"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color w:val="000000" w:themeColor="text1"/>
              </w:rPr>
              <w:t>二</w:t>
            </w:r>
            <w:r w:rsidRPr="00EB70F6">
              <w:rPr>
                <w:rFonts w:ascii="標楷體" w:eastAsia="標楷體" w:hAnsi="標楷體" w:hint="eastAsia"/>
                <w:color w:val="000000" w:themeColor="text1"/>
              </w:rPr>
              <w:t>、內容未修正。</w:t>
            </w:r>
          </w:p>
        </w:tc>
      </w:tr>
      <w:tr w:rsidR="00EB70F6" w:rsidRPr="00EB70F6" w:rsidTr="00125D5A">
        <w:trPr>
          <w:jc w:val="center"/>
        </w:trPr>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w:t>
            </w:r>
            <w:r w:rsidRPr="00EB70F6">
              <w:rPr>
                <w:rFonts w:hAnsi="標楷體" w:hint="eastAsia"/>
                <w:color w:val="000000" w:themeColor="text1"/>
                <w:sz w:val="24"/>
                <w:szCs w:val="24"/>
                <w:u w:val="single"/>
              </w:rPr>
              <w:t>四十五</w:t>
            </w:r>
            <w:r w:rsidRPr="00EB70F6">
              <w:rPr>
                <w:rFonts w:hAnsi="標楷體" w:hint="eastAsia"/>
                <w:color w:val="000000" w:themeColor="text1"/>
                <w:sz w:val="24"/>
                <w:szCs w:val="24"/>
              </w:rPr>
              <w:t>條</w:t>
            </w:r>
            <w:r w:rsidRPr="00EB70F6">
              <w:rPr>
                <w:rFonts w:hAnsi="標楷體"/>
                <w:color w:val="000000" w:themeColor="text1"/>
                <w:sz w:val="24"/>
                <w:szCs w:val="24"/>
              </w:rPr>
              <w:t xml:space="preserve">  </w:t>
            </w:r>
            <w:r w:rsidRPr="00EB70F6">
              <w:rPr>
                <w:rFonts w:hAnsi="標楷體" w:hint="eastAsia"/>
                <w:color w:val="000000" w:themeColor="text1"/>
                <w:sz w:val="24"/>
                <w:szCs w:val="24"/>
              </w:rPr>
              <w:t>律師不得</w:t>
            </w:r>
            <w:r w:rsidRPr="00EB70F6">
              <w:rPr>
                <w:rFonts w:hAnsi="標楷體" w:hint="eastAsia"/>
                <w:color w:val="000000" w:themeColor="text1"/>
                <w:sz w:val="24"/>
                <w:szCs w:val="24"/>
                <w:u w:val="single"/>
              </w:rPr>
              <w:t>利用職務上之機會，直接或間接</w:t>
            </w:r>
            <w:r w:rsidRPr="00EB70F6">
              <w:rPr>
                <w:rFonts w:hAnsi="標楷體" w:hint="eastAsia"/>
                <w:color w:val="000000" w:themeColor="text1"/>
                <w:sz w:val="24"/>
                <w:szCs w:val="24"/>
              </w:rPr>
              <w:t>受讓當事人間</w:t>
            </w:r>
            <w:r w:rsidRPr="00EB70F6">
              <w:rPr>
                <w:rFonts w:hAnsi="標楷體" w:hint="eastAsia"/>
                <w:color w:val="000000" w:themeColor="text1"/>
                <w:sz w:val="24"/>
                <w:szCs w:val="24"/>
                <w:u w:val="single"/>
              </w:rPr>
              <w:t>系</w:t>
            </w:r>
            <w:r w:rsidRPr="00EB70F6">
              <w:rPr>
                <w:rFonts w:hAnsi="標楷體" w:hint="eastAsia"/>
                <w:color w:val="000000" w:themeColor="text1"/>
                <w:sz w:val="24"/>
                <w:szCs w:val="24"/>
              </w:rPr>
              <w:t>爭之權利</w:t>
            </w:r>
            <w:r w:rsidRPr="00EB70F6">
              <w:rPr>
                <w:rFonts w:hAnsi="標楷體" w:hint="eastAsia"/>
                <w:color w:val="000000" w:themeColor="text1"/>
                <w:sz w:val="24"/>
                <w:szCs w:val="24"/>
                <w:u w:val="single"/>
              </w:rPr>
              <w:t>或標的</w:t>
            </w:r>
            <w:r w:rsidRPr="00EB70F6">
              <w:rPr>
                <w:rFonts w:hAnsi="標楷體" w:hint="eastAsia"/>
                <w:color w:val="000000" w:themeColor="text1"/>
                <w:sz w:val="24"/>
                <w:szCs w:val="24"/>
              </w:rPr>
              <w:t>。</w:t>
            </w:r>
          </w:p>
          <w:p w:rsidR="00BA3971" w:rsidRPr="00EB70F6" w:rsidRDefault="00BA3971" w:rsidP="00F04D72">
            <w:pPr>
              <w:pStyle w:val="a5"/>
              <w:spacing w:line="360" w:lineRule="atLeast"/>
              <w:ind w:left="280" w:hanging="280"/>
              <w:rPr>
                <w:rFonts w:hAnsi="標楷體"/>
                <w:color w:val="000000" w:themeColor="text1"/>
                <w:sz w:val="24"/>
                <w:szCs w:val="24"/>
              </w:rPr>
            </w:pPr>
          </w:p>
          <w:p w:rsidR="00BA3971" w:rsidRPr="00EB70F6" w:rsidRDefault="00BA3971" w:rsidP="00F04D72">
            <w:pPr>
              <w:pStyle w:val="a5"/>
              <w:spacing w:line="360" w:lineRule="atLeast"/>
              <w:ind w:left="280" w:hanging="280"/>
              <w:rPr>
                <w:rFonts w:hAnsi="標楷體"/>
                <w:color w:val="000000" w:themeColor="text1"/>
                <w:sz w:val="24"/>
                <w:szCs w:val="24"/>
              </w:rPr>
            </w:pPr>
          </w:p>
          <w:p w:rsidR="00BA3971" w:rsidRPr="00EB70F6" w:rsidRDefault="00BA3971" w:rsidP="00F04D72">
            <w:pPr>
              <w:pStyle w:val="a5"/>
              <w:spacing w:line="360" w:lineRule="atLeast"/>
              <w:ind w:left="280" w:hanging="280"/>
              <w:rPr>
                <w:rFonts w:hAnsi="標楷體"/>
                <w:color w:val="000000" w:themeColor="text1"/>
                <w:sz w:val="24"/>
                <w:szCs w:val="24"/>
              </w:rPr>
            </w:pPr>
          </w:p>
          <w:p w:rsidR="00BA3971" w:rsidRPr="00EB70F6" w:rsidRDefault="00BA3971" w:rsidP="00F04D72">
            <w:pPr>
              <w:pStyle w:val="a5"/>
              <w:spacing w:line="360" w:lineRule="atLeast"/>
              <w:ind w:left="280" w:hanging="280"/>
              <w:rPr>
                <w:rFonts w:hAnsi="標楷體"/>
                <w:color w:val="000000" w:themeColor="text1"/>
                <w:sz w:val="24"/>
                <w:szCs w:val="24"/>
              </w:rPr>
            </w:pP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第三十四條　律師不得受讓當事人間係爭之權利。</w:t>
            </w:r>
          </w:p>
        </w:tc>
        <w:tc>
          <w:tcPr>
            <w:tcW w:w="3755" w:type="dxa"/>
          </w:tcPr>
          <w:p w:rsidR="00BA3971" w:rsidRPr="00EB70F6" w:rsidRDefault="00BA3971" w:rsidP="00F04D72">
            <w:pPr>
              <w:kinsoku w:val="0"/>
              <w:overflowPunct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BA3971" w:rsidRPr="00EB70F6" w:rsidRDefault="00BA3971"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現行條文並未明確規範律師不得受讓當事人間系爭權利之情形、期間及方式等，致律師縱使已處理完當事人委任之案件或非其受任處理之案件，得否受讓當事人間系爭權利或標的之疑義。為杜爭議，爰具體規定限制之範圍，俾臻明確。</w:t>
            </w:r>
          </w:p>
          <w:p w:rsidR="00BA3971" w:rsidRPr="00EB70F6" w:rsidRDefault="00BA3971"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三、另</w:t>
            </w:r>
            <w:r w:rsidR="00843AAE" w:rsidRPr="00EB70F6">
              <w:rPr>
                <w:rFonts w:ascii="標楷體" w:eastAsia="標楷體" w:hAnsi="標楷體" w:hint="eastAsia"/>
                <w:bCs/>
                <w:color w:val="000000" w:themeColor="text1"/>
              </w:rPr>
              <w:t>本</w:t>
            </w:r>
            <w:r w:rsidR="00471CF4" w:rsidRPr="00EB70F6">
              <w:rPr>
                <w:rFonts w:ascii="標楷體" w:eastAsia="標楷體" w:hAnsi="標楷體" w:hint="eastAsia"/>
                <w:bCs/>
                <w:color w:val="000000" w:themeColor="text1"/>
              </w:rPr>
              <w:t>法並未就約定後酬有規定，</w:t>
            </w:r>
            <w:r w:rsidRPr="00EB70F6">
              <w:rPr>
                <w:rFonts w:ascii="標楷體" w:eastAsia="標楷體" w:hAnsi="標楷體" w:hint="eastAsia"/>
                <w:bCs/>
                <w:color w:val="000000" w:themeColor="text1"/>
              </w:rPr>
              <w:t>律師與當事人約定之後酬，倘僅係以「訴訟標的之一定比例」或「訴訟標的價額之一定比例」作為酬金之計算方式或數額，而不涉受讓當事人間系爭之權利，應與</w:t>
            </w:r>
            <w:r w:rsidR="006F582E" w:rsidRPr="00EB70F6">
              <w:rPr>
                <w:rFonts w:ascii="標楷體" w:eastAsia="標楷體" w:hAnsi="標楷體" w:hint="eastAsia"/>
                <w:bCs/>
                <w:color w:val="000000" w:themeColor="text1"/>
              </w:rPr>
              <w:t>本條</w:t>
            </w:r>
            <w:r w:rsidRPr="00EB70F6">
              <w:rPr>
                <w:rFonts w:ascii="標楷體" w:eastAsia="標楷體" w:hAnsi="標楷體" w:hint="eastAsia"/>
                <w:bCs/>
                <w:color w:val="000000" w:themeColor="text1"/>
              </w:rPr>
              <w:t>無違</w:t>
            </w:r>
            <w:r w:rsidR="00732559" w:rsidRPr="00EB70F6">
              <w:rPr>
                <w:rFonts w:ascii="標楷體" w:eastAsia="標楷體" w:hAnsi="標楷體" w:hint="eastAsia"/>
                <w:bCs/>
                <w:color w:val="000000" w:themeColor="text1"/>
              </w:rPr>
              <w:t>，併予敘明</w:t>
            </w:r>
            <w:r w:rsidR="006F582E" w:rsidRPr="00EB70F6">
              <w:rPr>
                <w:rFonts w:ascii="標楷體" w:eastAsia="標楷體" w:hAnsi="標楷體" w:hint="eastAsia"/>
                <w:bCs/>
                <w:color w:val="000000" w:themeColor="text1"/>
              </w:rPr>
              <w:t>。</w:t>
            </w:r>
          </w:p>
        </w:tc>
      </w:tr>
      <w:tr w:rsidR="00EB70F6" w:rsidRPr="00EB70F6" w:rsidTr="00125D5A">
        <w:trPr>
          <w:jc w:val="center"/>
        </w:trPr>
        <w:tc>
          <w:tcPr>
            <w:tcW w:w="3224" w:type="dxa"/>
          </w:tcPr>
          <w:p w:rsidR="00BA3971" w:rsidRPr="00EB70F6" w:rsidRDefault="00BA3971" w:rsidP="00F04D72">
            <w:pPr>
              <w:pStyle w:val="a5"/>
              <w:spacing w:line="360" w:lineRule="atLeast"/>
              <w:ind w:left="283" w:hangingChars="118" w:hanging="283"/>
              <w:rPr>
                <w:rFonts w:hAnsi="標楷體"/>
                <w:color w:val="000000" w:themeColor="text1"/>
                <w:sz w:val="24"/>
                <w:szCs w:val="24"/>
              </w:rPr>
            </w:pPr>
            <w:r w:rsidRPr="00EB70F6">
              <w:rPr>
                <w:rFonts w:hAnsi="標楷體" w:hint="eastAsia"/>
                <w:color w:val="000000" w:themeColor="text1"/>
                <w:sz w:val="24"/>
                <w:szCs w:val="24"/>
              </w:rPr>
              <w:t>第</w:t>
            </w:r>
            <w:r w:rsidRPr="00EB70F6">
              <w:rPr>
                <w:rFonts w:hAnsi="標楷體" w:hint="eastAsia"/>
                <w:color w:val="000000" w:themeColor="text1"/>
                <w:sz w:val="24"/>
                <w:szCs w:val="24"/>
                <w:u w:val="single"/>
              </w:rPr>
              <w:t>四十六</w:t>
            </w:r>
            <w:r w:rsidRPr="00EB70F6">
              <w:rPr>
                <w:rFonts w:hAnsi="標楷體" w:hint="eastAsia"/>
                <w:color w:val="000000" w:themeColor="text1"/>
                <w:sz w:val="24"/>
                <w:szCs w:val="24"/>
              </w:rPr>
              <w:t>條</w:t>
            </w:r>
            <w:r w:rsidRPr="00EB70F6">
              <w:rPr>
                <w:rFonts w:hAnsi="標楷體"/>
                <w:color w:val="000000" w:themeColor="text1"/>
                <w:sz w:val="24"/>
                <w:szCs w:val="24"/>
              </w:rPr>
              <w:t xml:space="preserve">  </w:t>
            </w:r>
            <w:r w:rsidR="00381C5D" w:rsidRPr="00EB70F6">
              <w:rPr>
                <w:rFonts w:hAnsi="標楷體" w:hint="eastAsia"/>
                <w:color w:val="000000" w:themeColor="text1"/>
                <w:sz w:val="24"/>
                <w:szCs w:val="24"/>
              </w:rPr>
              <w:t>律師不得代當事人為顯無理由之起訴、上訴、</w:t>
            </w:r>
            <w:r w:rsidRPr="00EB70F6">
              <w:rPr>
                <w:rFonts w:hAnsi="標楷體" w:hint="eastAsia"/>
                <w:color w:val="000000" w:themeColor="text1"/>
                <w:sz w:val="24"/>
                <w:szCs w:val="24"/>
              </w:rPr>
              <w:t>抗告</w:t>
            </w:r>
            <w:r w:rsidRPr="00EB70F6">
              <w:rPr>
                <w:rFonts w:hAnsi="標楷體" w:hint="eastAsia"/>
                <w:color w:val="000000" w:themeColor="text1"/>
                <w:sz w:val="24"/>
                <w:szCs w:val="24"/>
                <w:u w:val="single"/>
              </w:rPr>
              <w:t>或其他濫行訴訟之行為</w:t>
            </w:r>
            <w:r w:rsidRPr="00EB70F6">
              <w:rPr>
                <w:rFonts w:hAnsi="標楷體" w:hint="eastAsia"/>
                <w:color w:val="000000" w:themeColor="text1"/>
                <w:sz w:val="24"/>
                <w:szCs w:val="24"/>
              </w:rPr>
              <w:t>。</w:t>
            </w: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第三十六條</w:t>
            </w:r>
            <w:r w:rsidRPr="00EB70F6">
              <w:rPr>
                <w:rFonts w:hAnsi="標楷體"/>
                <w:color w:val="000000" w:themeColor="text1"/>
                <w:sz w:val="24"/>
                <w:szCs w:val="24"/>
              </w:rPr>
              <w:t xml:space="preserve">  </w:t>
            </w:r>
            <w:r w:rsidRPr="00EB70F6">
              <w:rPr>
                <w:rFonts w:hAnsi="標楷體" w:hint="eastAsia"/>
                <w:color w:val="000000" w:themeColor="text1"/>
                <w:sz w:val="24"/>
                <w:szCs w:val="24"/>
              </w:rPr>
              <w:t>律師不得代當事人為顯無理由之起訴、上訴或抗告。</w:t>
            </w:r>
          </w:p>
        </w:tc>
        <w:tc>
          <w:tcPr>
            <w:tcW w:w="3755" w:type="dxa"/>
          </w:tcPr>
          <w:p w:rsidR="00BA3971" w:rsidRPr="00EB70F6" w:rsidRDefault="00BA3971"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color w:val="000000" w:themeColor="text1"/>
                <w:sz w:val="24"/>
              </w:rPr>
              <w:t>一、條次變更。</w:t>
            </w:r>
          </w:p>
          <w:p w:rsidR="00BA3971" w:rsidRPr="00EB70F6" w:rsidRDefault="00BA3971"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color w:val="000000" w:themeColor="text1"/>
                <w:sz w:val="24"/>
              </w:rPr>
              <w:t>二、現行條文所列舉之起訴、上訴或抗告等訴訟行為，不足涵蓋目前之訴訟型態，為免掛一漏萬及因新增訴訟類型或訴訟行為名稱變更而頻為修法</w:t>
            </w:r>
            <w:r w:rsidR="00381C5D" w:rsidRPr="00EB70F6">
              <w:rPr>
                <w:rFonts w:ascii="標楷體" w:hAnsi="標楷體" w:hint="eastAsia"/>
                <w:color w:val="000000" w:themeColor="text1"/>
                <w:sz w:val="24"/>
              </w:rPr>
              <w:t>，爰增列「或其他濫行訴訟之行為</w:t>
            </w:r>
            <w:r w:rsidR="001357E7" w:rsidRPr="00EB70F6">
              <w:rPr>
                <w:rFonts w:ascii="標楷體" w:hAnsi="標楷體" w:hint="eastAsia"/>
                <w:color w:val="000000" w:themeColor="text1"/>
                <w:sz w:val="24"/>
              </w:rPr>
              <w:t>」</w:t>
            </w:r>
            <w:r w:rsidRPr="00EB70F6">
              <w:rPr>
                <w:rFonts w:ascii="標楷體" w:hAnsi="標楷體" w:hint="eastAsia"/>
                <w:color w:val="000000" w:themeColor="text1"/>
                <w:sz w:val="24"/>
              </w:rPr>
              <w:t>。</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四十七</w:t>
            </w:r>
            <w:r w:rsidRPr="00EB70F6">
              <w:rPr>
                <w:rFonts w:ascii="標楷體" w:eastAsia="標楷體" w:hAnsi="標楷體" w:hint="eastAsia"/>
                <w:color w:val="000000" w:themeColor="text1"/>
              </w:rPr>
              <w:t>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w:t>
            </w:r>
            <w:r w:rsidRPr="00EB70F6">
              <w:rPr>
                <w:rFonts w:ascii="標楷體" w:eastAsia="標楷體" w:hAnsi="標楷體" w:hint="eastAsia"/>
                <w:color w:val="000000" w:themeColor="text1"/>
                <w:u w:val="single"/>
              </w:rPr>
              <w:t>應向委任人明示其</w:t>
            </w:r>
            <w:r w:rsidRPr="00EB70F6">
              <w:rPr>
                <w:rFonts w:ascii="標楷體" w:eastAsia="標楷體" w:hAnsi="標楷體" w:hint="eastAsia"/>
                <w:color w:val="000000" w:themeColor="text1"/>
              </w:rPr>
              <w:t>收</w:t>
            </w:r>
            <w:r w:rsidRPr="00EB70F6">
              <w:rPr>
                <w:rFonts w:ascii="標楷體" w:eastAsia="標楷體" w:hAnsi="標楷體" w:hint="eastAsia"/>
                <w:color w:val="000000" w:themeColor="text1"/>
                <w:u w:val="single"/>
              </w:rPr>
              <w:t>取</w:t>
            </w:r>
            <w:r w:rsidRPr="00EB70F6">
              <w:rPr>
                <w:rFonts w:ascii="標楷體" w:eastAsia="標楷體" w:hAnsi="標楷體" w:hint="eastAsia"/>
                <w:color w:val="000000" w:themeColor="text1"/>
              </w:rPr>
              <w:t>酬金</w:t>
            </w:r>
            <w:r w:rsidR="00D167C8" w:rsidRPr="00EB70F6">
              <w:rPr>
                <w:rFonts w:ascii="標楷體" w:eastAsia="標楷體" w:hAnsi="標楷體" w:hint="eastAsia"/>
                <w:color w:val="000000" w:themeColor="text1"/>
                <w:u w:val="single"/>
              </w:rPr>
              <w:t>之計算方法及</w:t>
            </w:r>
            <w:r w:rsidRPr="00EB70F6">
              <w:rPr>
                <w:rFonts w:ascii="標楷體" w:eastAsia="標楷體" w:hAnsi="標楷體" w:hint="eastAsia"/>
                <w:color w:val="000000" w:themeColor="text1"/>
                <w:u w:val="single"/>
              </w:rPr>
              <w:t>數額</w:t>
            </w:r>
            <w:r w:rsidRPr="00EB70F6">
              <w:rPr>
                <w:rFonts w:ascii="標楷體" w:eastAsia="標楷體" w:hAnsi="標楷體" w:hint="eastAsia"/>
                <w:color w:val="000000" w:themeColor="text1"/>
              </w:rPr>
              <w:t>。</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第三十七條　律師</w:t>
            </w:r>
            <w:r w:rsidRPr="00EB70F6">
              <w:rPr>
                <w:rFonts w:hAnsi="標楷體" w:hint="eastAsia"/>
                <w:color w:val="000000" w:themeColor="text1"/>
                <w:sz w:val="24"/>
                <w:szCs w:val="24"/>
                <w:u w:val="single"/>
              </w:rPr>
              <w:t>不得違背法令、律師規範或律師公會章程，要求期約或</w:t>
            </w:r>
            <w:r w:rsidRPr="00EB70F6">
              <w:rPr>
                <w:rFonts w:hAnsi="標楷體" w:hint="eastAsia"/>
                <w:color w:val="000000" w:themeColor="text1"/>
                <w:sz w:val="24"/>
                <w:szCs w:val="24"/>
              </w:rPr>
              <w:t>收受</w:t>
            </w:r>
            <w:r w:rsidRPr="00EB70F6">
              <w:rPr>
                <w:rFonts w:hAnsi="標楷體" w:hint="eastAsia"/>
                <w:color w:val="000000" w:themeColor="text1"/>
                <w:sz w:val="24"/>
                <w:szCs w:val="24"/>
                <w:u w:val="single"/>
              </w:rPr>
              <w:t>任何額外之</w:t>
            </w:r>
            <w:r w:rsidRPr="00EB70F6">
              <w:rPr>
                <w:rFonts w:hAnsi="標楷體" w:hint="eastAsia"/>
                <w:color w:val="000000" w:themeColor="text1"/>
                <w:sz w:val="24"/>
                <w:szCs w:val="24"/>
              </w:rPr>
              <w:t>酬金。</w:t>
            </w:r>
          </w:p>
        </w:tc>
        <w:tc>
          <w:tcPr>
            <w:tcW w:w="3755" w:type="dxa"/>
          </w:tcPr>
          <w:p w:rsidR="00BA3971" w:rsidRPr="00EB70F6" w:rsidRDefault="00BA3971"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color w:val="000000" w:themeColor="text1"/>
                <w:sz w:val="24"/>
              </w:rPr>
              <w:t>一、條次變更。</w:t>
            </w:r>
          </w:p>
          <w:p w:rsidR="00BA3971" w:rsidRPr="00EB70F6" w:rsidRDefault="00D167C8"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color w:val="000000" w:themeColor="text1"/>
                <w:sz w:val="24"/>
              </w:rPr>
              <w:t>二、為使當事人決定委任該律師前，得就酬金之計算方式及</w:t>
            </w:r>
            <w:r w:rsidR="00BA3971" w:rsidRPr="00EB70F6">
              <w:rPr>
                <w:rFonts w:ascii="標楷體" w:hAnsi="標楷體" w:hint="eastAsia"/>
                <w:color w:val="000000" w:themeColor="text1"/>
                <w:sz w:val="24"/>
              </w:rPr>
              <w:t>數額進行合理評估，以求其透明化及可預見性，爰修正本條，以保障當事人權益及資訊透明化，並杜酬金之爭議。</w:t>
            </w:r>
          </w:p>
          <w:p w:rsidR="00BA3971" w:rsidRPr="00EB70F6" w:rsidRDefault="00D7556B"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color w:val="000000" w:themeColor="text1"/>
                <w:sz w:val="24"/>
              </w:rPr>
              <w:t>三、至於律師於決定前項酬金數額時，應就案件為整體合理考量，考量事項得包括</w:t>
            </w:r>
            <w:r w:rsidR="00BA3971" w:rsidRPr="00EB70F6">
              <w:rPr>
                <w:rFonts w:ascii="標楷體" w:hAnsi="標楷體" w:hint="eastAsia"/>
                <w:color w:val="000000" w:themeColor="text1"/>
                <w:sz w:val="24"/>
              </w:rPr>
              <w:t>受託案件所需人力、時間、難易度及當事人財力等因素，併此敘明。</w:t>
            </w:r>
          </w:p>
        </w:tc>
      </w:tr>
      <w:tr w:rsidR="00EB70F6" w:rsidRPr="00EB70F6" w:rsidTr="00125D5A">
        <w:trPr>
          <w:jc w:val="center"/>
        </w:trPr>
        <w:tc>
          <w:tcPr>
            <w:tcW w:w="3224" w:type="dxa"/>
          </w:tcPr>
          <w:p w:rsidR="00BA3971" w:rsidRPr="00EB70F6" w:rsidRDefault="00BA3971"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第六章　律師事務所</w:t>
            </w: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p>
        </w:tc>
        <w:tc>
          <w:tcPr>
            <w:tcW w:w="3755" w:type="dxa"/>
          </w:tcPr>
          <w:p w:rsidR="00BA3971" w:rsidRPr="00EB70F6" w:rsidRDefault="00BA3971" w:rsidP="00F04D72">
            <w:pPr>
              <w:kinsoku w:val="0"/>
              <w:overflowPunct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009622A7" w:rsidRPr="00EB70F6">
              <w:rPr>
                <w:rFonts w:ascii="標楷體" w:eastAsia="標楷體" w:hAnsi="標楷體" w:hint="eastAsia"/>
                <w:color w:val="000000" w:themeColor="text1"/>
                <w:u w:val="single"/>
              </w:rPr>
              <w:t>章名</w:t>
            </w:r>
            <w:r w:rsidRPr="00EB70F6">
              <w:rPr>
                <w:rFonts w:ascii="標楷體" w:eastAsia="標楷體" w:hAnsi="標楷體" w:hint="eastAsia"/>
                <w:color w:val="000000" w:themeColor="text1"/>
                <w:u w:val="single"/>
              </w:rPr>
              <w:t>新增</w:t>
            </w:r>
            <w:r w:rsidRPr="00EB70F6">
              <w:rPr>
                <w:rFonts w:ascii="標楷體" w:eastAsia="標楷體" w:hAnsi="標楷體" w:hint="eastAsia"/>
                <w:color w:val="000000" w:themeColor="text1"/>
              </w:rPr>
              <w:t>。</w:t>
            </w:r>
          </w:p>
          <w:p w:rsidR="00BA3971" w:rsidRPr="00EB70F6" w:rsidRDefault="00BA3971" w:rsidP="00F04D72">
            <w:pPr>
              <w:pStyle w:val="a5"/>
              <w:spacing w:line="360" w:lineRule="atLeast"/>
              <w:ind w:left="480" w:hangingChars="200" w:hanging="480"/>
              <w:rPr>
                <w:rFonts w:hAnsi="標楷體" w:cs="標楷體"/>
                <w:color w:val="000000" w:themeColor="text1"/>
                <w:sz w:val="24"/>
                <w:szCs w:val="24"/>
                <w:highlight w:val="yellow"/>
              </w:rPr>
            </w:pPr>
            <w:r w:rsidRPr="00EB70F6">
              <w:rPr>
                <w:rFonts w:hAnsi="標楷體" w:hint="eastAsia"/>
                <w:bCs w:val="0"/>
                <w:color w:val="000000" w:themeColor="text1"/>
                <w:sz w:val="24"/>
                <w:szCs w:val="24"/>
              </w:rPr>
              <w:t>二、關於律師執業設立事務所之型態，無論係以個人、合署或合夥</w:t>
            </w:r>
            <w:r w:rsidR="009622A7" w:rsidRPr="00EB70F6">
              <w:rPr>
                <w:rFonts w:hAnsi="標楷體" w:hint="eastAsia"/>
                <w:bCs w:val="0"/>
                <w:color w:val="000000" w:themeColor="text1"/>
                <w:sz w:val="24"/>
                <w:szCs w:val="24"/>
              </w:rPr>
              <w:t>等</w:t>
            </w:r>
            <w:r w:rsidRPr="00EB70F6">
              <w:rPr>
                <w:rFonts w:hAnsi="標楷體" w:hint="eastAsia"/>
                <w:bCs w:val="0"/>
                <w:color w:val="000000" w:themeColor="text1"/>
                <w:sz w:val="24"/>
                <w:szCs w:val="24"/>
              </w:rPr>
              <w:t>方式經營，其主體及責任範圍皆有不同，為使當事人於選擇委任對象時，能獲得充分資訊，律師事務所型態應有明示之必要，並就各種不同事務所型態為必要之規範，故增訂本章。</w:t>
            </w:r>
          </w:p>
        </w:tc>
      </w:tr>
      <w:tr w:rsidR="00EB70F6" w:rsidRPr="00EB70F6" w:rsidTr="00125D5A">
        <w:trPr>
          <w:jc w:val="center"/>
        </w:trPr>
        <w:tc>
          <w:tcPr>
            <w:tcW w:w="3224" w:type="dxa"/>
          </w:tcPr>
          <w:p w:rsidR="00BA3971" w:rsidRPr="00EB70F6" w:rsidRDefault="008A770E"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第四十八條　律師事務所之型態分下列四</w:t>
            </w:r>
            <w:r w:rsidR="00BA3971" w:rsidRPr="00EB70F6">
              <w:rPr>
                <w:rFonts w:ascii="標楷體" w:eastAsia="標楷體" w:hAnsi="標楷體" w:hint="eastAsia"/>
                <w:bCs/>
                <w:color w:val="000000" w:themeColor="text1"/>
              </w:rPr>
              <w:t>種：</w:t>
            </w:r>
          </w:p>
          <w:p w:rsidR="00BA3971" w:rsidRPr="00EB70F6" w:rsidRDefault="00BA3971" w:rsidP="00F04D72">
            <w:pPr>
              <w:spacing w:line="360" w:lineRule="atLeast"/>
              <w:ind w:left="742" w:hangingChars="309" w:hanging="74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一、獨資律師或法律事務所。</w:t>
            </w:r>
          </w:p>
          <w:p w:rsidR="00BA3971" w:rsidRPr="00EB70F6" w:rsidRDefault="00BA3971" w:rsidP="00F04D72">
            <w:pPr>
              <w:spacing w:line="360" w:lineRule="atLeast"/>
              <w:ind w:left="756" w:hangingChars="315" w:hanging="756"/>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二、合署律師或法律事務所。</w:t>
            </w:r>
          </w:p>
          <w:p w:rsidR="00BA3971" w:rsidRPr="00EB70F6" w:rsidRDefault="00BA3971" w:rsidP="00F04D72">
            <w:pPr>
              <w:spacing w:line="360" w:lineRule="atLeast"/>
              <w:ind w:left="742" w:hangingChars="309" w:hanging="74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三、合夥律師或法律事務所。</w:t>
            </w:r>
          </w:p>
          <w:p w:rsidR="00BA3971" w:rsidRPr="00EB70F6" w:rsidRDefault="00BA3971" w:rsidP="00F04D72">
            <w:pPr>
              <w:spacing w:line="360" w:lineRule="atLeast"/>
              <w:ind w:left="742" w:hangingChars="309" w:hanging="74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四、法人律師或法律事務所。</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color w:val="000000" w:themeColor="text1"/>
              </w:rPr>
              <w:t xml:space="preserve">　　前項第一款</w:t>
            </w:r>
            <w:r w:rsidR="00D167C8" w:rsidRPr="00EB70F6">
              <w:rPr>
                <w:rFonts w:ascii="標楷體" w:eastAsia="標楷體" w:hAnsi="標楷體" w:hint="eastAsia"/>
                <w:color w:val="000000" w:themeColor="text1"/>
              </w:rPr>
              <w:t>稱</w:t>
            </w:r>
            <w:r w:rsidRPr="00EB70F6">
              <w:rPr>
                <w:rFonts w:ascii="標楷體" w:eastAsia="標楷體" w:hAnsi="標楷體" w:hint="eastAsia"/>
                <w:color w:val="000000" w:themeColor="text1"/>
              </w:rPr>
              <w:t>獨資律師或法律事務所，指單一律師設立之律師事務所。</w:t>
            </w:r>
          </w:p>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第一項第二款</w:t>
            </w:r>
            <w:r w:rsidR="00D167C8" w:rsidRPr="00EB70F6">
              <w:rPr>
                <w:rFonts w:ascii="標楷體" w:eastAsia="標楷體" w:hAnsi="標楷體" w:hint="eastAsia"/>
                <w:color w:val="000000" w:themeColor="text1"/>
              </w:rPr>
              <w:t>稱</w:t>
            </w:r>
            <w:r w:rsidRPr="00EB70F6">
              <w:rPr>
                <w:rFonts w:ascii="標楷體" w:eastAsia="標楷體" w:hAnsi="標楷體" w:hint="eastAsia"/>
                <w:color w:val="000000" w:themeColor="text1"/>
              </w:rPr>
              <w:t>合署</w:t>
            </w:r>
            <w:r w:rsidRPr="00EB70F6">
              <w:rPr>
                <w:rFonts w:ascii="標楷體" w:eastAsia="標楷體" w:hAnsi="標楷體" w:hint="eastAsia"/>
                <w:bCs/>
                <w:color w:val="000000" w:themeColor="text1"/>
              </w:rPr>
              <w:t>律師或法律事務所，指二人以上律師合用辦公處所及事務所名稱，個別承接業務，且個別承擔責任之事務所</w:t>
            </w:r>
            <w:r w:rsidRPr="00EB70F6">
              <w:rPr>
                <w:rFonts w:ascii="標楷體" w:eastAsia="標楷體" w:hAnsi="標楷體" w:hint="eastAsia"/>
                <w:color w:val="000000" w:themeColor="text1"/>
              </w:rPr>
              <w:t>。</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第一項第三款</w:t>
            </w:r>
            <w:r w:rsidR="00D167C8" w:rsidRPr="00EB70F6">
              <w:rPr>
                <w:rFonts w:ascii="標楷體" w:eastAsia="標楷體" w:hAnsi="標楷體" w:hint="eastAsia"/>
                <w:color w:val="000000" w:themeColor="text1"/>
              </w:rPr>
              <w:t>稱</w:t>
            </w:r>
            <w:r w:rsidRPr="00EB70F6">
              <w:rPr>
                <w:rFonts w:ascii="標楷體" w:eastAsia="標楷體" w:hAnsi="標楷體" w:hint="eastAsia"/>
                <w:color w:val="000000" w:themeColor="text1"/>
              </w:rPr>
              <w:t>合夥律師或法律事務所，指二人以上律師，依民法合夥之規定，就業務之執行負連帶責任之事務所。</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第一項第四款</w:t>
            </w:r>
            <w:r w:rsidR="00D167C8" w:rsidRPr="00EB70F6">
              <w:rPr>
                <w:rFonts w:ascii="標楷體" w:eastAsia="標楷體" w:hAnsi="標楷體" w:hint="eastAsia"/>
                <w:bCs/>
                <w:color w:val="000000" w:themeColor="text1"/>
              </w:rPr>
              <w:t>之</w:t>
            </w:r>
            <w:r w:rsidRPr="00EB70F6">
              <w:rPr>
                <w:rFonts w:ascii="標楷體" w:eastAsia="標楷體" w:hAnsi="標楷體" w:hint="eastAsia"/>
                <w:bCs/>
                <w:color w:val="000000" w:themeColor="text1"/>
              </w:rPr>
              <w:t>法人律師或法律事務所，另以法律定之。</w:t>
            </w:r>
          </w:p>
        </w:tc>
        <w:tc>
          <w:tcPr>
            <w:tcW w:w="3224" w:type="dxa"/>
          </w:tcPr>
          <w:p w:rsidR="00BA3971" w:rsidRPr="00EB70F6" w:rsidRDefault="00BA3971" w:rsidP="00F04D72">
            <w:pPr>
              <w:spacing w:line="360" w:lineRule="atLeast"/>
              <w:jc w:val="both"/>
              <w:rPr>
                <w:rFonts w:ascii="標楷體" w:eastAsia="標楷體" w:hAnsi="標楷體"/>
                <w:color w:val="000000" w:themeColor="text1"/>
              </w:rPr>
            </w:pPr>
          </w:p>
        </w:tc>
        <w:tc>
          <w:tcPr>
            <w:tcW w:w="3755" w:type="dxa"/>
          </w:tcPr>
          <w:p w:rsidR="00BA3971" w:rsidRPr="00EB70F6" w:rsidRDefault="00BA3971"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BA3971" w:rsidRPr="00EB70F6" w:rsidRDefault="00BA3971" w:rsidP="00F04D72">
            <w:pPr>
              <w:pStyle w:val="a3"/>
              <w:spacing w:line="360" w:lineRule="atLeast"/>
              <w:ind w:left="480" w:hangingChars="200" w:hanging="480"/>
              <w:rPr>
                <w:rFonts w:ascii="標楷體" w:hAnsi="標楷體"/>
                <w:bCs/>
                <w:color w:val="000000" w:themeColor="text1"/>
                <w:sz w:val="24"/>
              </w:rPr>
            </w:pPr>
            <w:r w:rsidRPr="00EB70F6">
              <w:rPr>
                <w:rFonts w:ascii="標楷體" w:hAnsi="標楷體" w:hint="eastAsia"/>
                <w:bCs/>
                <w:color w:val="000000" w:themeColor="text1"/>
                <w:sz w:val="24"/>
              </w:rPr>
              <w:t>二、參酌會計師法第十五條規定，於第一項規定律師事務所之四種型態。</w:t>
            </w:r>
          </w:p>
          <w:p w:rsidR="00BA3971" w:rsidRPr="00EB70F6" w:rsidRDefault="002906C4" w:rsidP="00F04D72">
            <w:pPr>
              <w:pStyle w:val="a3"/>
              <w:spacing w:line="360" w:lineRule="atLeast"/>
              <w:ind w:left="480" w:hangingChars="200" w:hanging="480"/>
              <w:rPr>
                <w:rFonts w:ascii="標楷體" w:hAnsi="標楷體"/>
                <w:bCs/>
                <w:color w:val="000000" w:themeColor="text1"/>
                <w:sz w:val="24"/>
              </w:rPr>
            </w:pPr>
            <w:r w:rsidRPr="00EB70F6">
              <w:rPr>
                <w:rFonts w:ascii="標楷體" w:hAnsi="標楷體" w:hint="eastAsia"/>
                <w:bCs/>
                <w:color w:val="000000" w:themeColor="text1"/>
                <w:sz w:val="24"/>
              </w:rPr>
              <w:t>三、第二項至第四項分別明</w:t>
            </w:r>
            <w:r w:rsidR="00EB38DB" w:rsidRPr="00EB70F6">
              <w:rPr>
                <w:rFonts w:ascii="標楷體" w:hAnsi="標楷體" w:hint="eastAsia"/>
                <w:bCs/>
                <w:color w:val="000000" w:themeColor="text1"/>
                <w:sz w:val="24"/>
              </w:rPr>
              <w:t>定</w:t>
            </w:r>
            <w:r w:rsidR="00BA3971" w:rsidRPr="00EB70F6">
              <w:rPr>
                <w:rFonts w:ascii="標楷體" w:hAnsi="標楷體" w:hint="eastAsia"/>
                <w:bCs/>
                <w:color w:val="000000" w:themeColor="text1"/>
                <w:sz w:val="24"/>
              </w:rPr>
              <w:t>獨資事務所、合署事務所及合夥事務所之定義。</w:t>
            </w:r>
          </w:p>
          <w:p w:rsidR="00BA3971" w:rsidRPr="00EB70F6" w:rsidRDefault="00BA3971"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bCs/>
                <w:color w:val="000000" w:themeColor="text1"/>
                <w:sz w:val="24"/>
              </w:rPr>
              <w:t>四、有關法人律師或法律事務所，因屬實務上事務所新經營</w:t>
            </w:r>
            <w:r w:rsidR="001A07E6" w:rsidRPr="00EB70F6">
              <w:rPr>
                <w:rFonts w:ascii="標楷體" w:hAnsi="標楷體" w:hint="eastAsia"/>
                <w:bCs/>
                <w:color w:val="000000" w:themeColor="text1"/>
                <w:sz w:val="24"/>
              </w:rPr>
              <w:t>型態，其定義、型態、權利義務與責任歸屬等相關事項及配套機制，甚為</w:t>
            </w:r>
            <w:r w:rsidRPr="00EB70F6">
              <w:rPr>
                <w:rFonts w:ascii="標楷體" w:hAnsi="標楷體" w:hint="eastAsia"/>
                <w:bCs/>
                <w:color w:val="000000" w:themeColor="text1"/>
                <w:sz w:val="24"/>
              </w:rPr>
              <w:t>複雜，各國立法例容有不同規定，加諸相關立法亦關乎事務所之永續經營發展，爰於第五項規定，該等事務所另以法律定之。</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第四十九條  獨資及合署之律師或法律事務所使用之名稱或標示，足以使他人誤認為合夥律師或法律事務所者，事務所全體律師應依民法合夥之規定，就業務之執行負連帶責任。</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BA3971" w:rsidRPr="00EB70F6" w:rsidRDefault="00BA3971" w:rsidP="00F04D72">
            <w:pPr>
              <w:spacing w:line="360" w:lineRule="atLeast"/>
              <w:jc w:val="both"/>
              <w:rPr>
                <w:rFonts w:ascii="標楷體" w:eastAsia="標楷體" w:hAnsi="標楷體"/>
                <w:color w:val="000000" w:themeColor="text1"/>
              </w:rPr>
            </w:pPr>
          </w:p>
        </w:tc>
        <w:tc>
          <w:tcPr>
            <w:tcW w:w="3755" w:type="dxa"/>
          </w:tcPr>
          <w:p w:rsidR="00BA3971" w:rsidRPr="00EB70F6" w:rsidRDefault="00BA3971" w:rsidP="00F04D72">
            <w:pPr>
              <w:spacing w:line="360" w:lineRule="atLeast"/>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BA3971" w:rsidRPr="00EB70F6" w:rsidRDefault="00BA3971" w:rsidP="00F04D72">
            <w:pPr>
              <w:pStyle w:val="a3"/>
              <w:spacing w:line="360" w:lineRule="atLeast"/>
              <w:ind w:left="499" w:hangingChars="208" w:hanging="499"/>
              <w:rPr>
                <w:rFonts w:ascii="標楷體" w:hAnsi="標楷體"/>
                <w:bCs/>
                <w:color w:val="000000" w:themeColor="text1"/>
                <w:sz w:val="24"/>
              </w:rPr>
            </w:pPr>
            <w:r w:rsidRPr="00EB70F6">
              <w:rPr>
                <w:rFonts w:ascii="標楷體" w:hAnsi="標楷體" w:hint="eastAsia"/>
                <w:bCs/>
                <w:color w:val="000000" w:themeColor="text1"/>
                <w:sz w:val="24"/>
              </w:rPr>
              <w:t>二、合夥之律師或法律事務</w:t>
            </w:r>
            <w:r w:rsidR="00EC21AC" w:rsidRPr="00EB70F6">
              <w:rPr>
                <w:rFonts w:ascii="標楷體" w:hAnsi="標楷體" w:hint="eastAsia"/>
                <w:bCs/>
                <w:color w:val="000000" w:themeColor="text1"/>
                <w:sz w:val="24"/>
              </w:rPr>
              <w:t>所</w:t>
            </w:r>
            <w:r w:rsidRPr="00EB70F6">
              <w:rPr>
                <w:rFonts w:ascii="標楷體" w:hAnsi="標楷體" w:hint="eastAsia"/>
                <w:bCs/>
                <w:color w:val="000000" w:themeColor="text1"/>
                <w:sz w:val="24"/>
              </w:rPr>
              <w:t>，因其律師人數較多且連帶對當事人負無限責任，常使民眾或消費者認為其專業能力較強且較能承擔風險履行責任，對民眾之權益更有保障</w:t>
            </w:r>
            <w:r w:rsidR="007D49C3" w:rsidRPr="00EB70F6">
              <w:rPr>
                <w:rFonts w:ascii="標楷體" w:hAnsi="標楷體" w:hint="eastAsia"/>
                <w:bCs/>
                <w:color w:val="000000" w:themeColor="text1"/>
                <w:sz w:val="24"/>
              </w:rPr>
              <w:t>，而有利</w:t>
            </w:r>
            <w:r w:rsidR="002E39CC" w:rsidRPr="00EB70F6">
              <w:rPr>
                <w:rFonts w:ascii="標楷體" w:hAnsi="標楷體" w:hint="eastAsia"/>
                <w:bCs/>
                <w:color w:val="000000" w:themeColor="text1"/>
                <w:sz w:val="24"/>
              </w:rPr>
              <w:t>事務所</w:t>
            </w:r>
            <w:r w:rsidR="00E81FE5" w:rsidRPr="00EB70F6">
              <w:rPr>
                <w:rFonts w:ascii="標楷體" w:hAnsi="標楷體" w:hint="eastAsia"/>
                <w:bCs/>
                <w:color w:val="000000" w:themeColor="text1"/>
                <w:sz w:val="24"/>
              </w:rPr>
              <w:t>獲得當事人之委任</w:t>
            </w:r>
            <w:r w:rsidRPr="00EB70F6">
              <w:rPr>
                <w:rFonts w:ascii="標楷體" w:hAnsi="標楷體" w:hint="eastAsia"/>
                <w:bCs/>
                <w:color w:val="000000" w:themeColor="text1"/>
                <w:sz w:val="24"/>
              </w:rPr>
              <w:t>，</w:t>
            </w:r>
            <w:r w:rsidR="00D167C8" w:rsidRPr="00EB70F6">
              <w:rPr>
                <w:rFonts w:ascii="標楷體" w:hAnsi="標楷體" w:hint="eastAsia"/>
                <w:bCs/>
                <w:color w:val="000000" w:themeColor="text1"/>
                <w:sz w:val="24"/>
              </w:rPr>
              <w:t>因此獨資及合署之律師或法律事務所使用之名稱或標示（例如</w:t>
            </w:r>
            <w:r w:rsidRPr="00EB70F6">
              <w:rPr>
                <w:rFonts w:ascii="標楷體" w:hAnsi="標楷體" w:hint="eastAsia"/>
                <w:bCs/>
                <w:color w:val="000000" w:themeColor="text1"/>
                <w:sz w:val="24"/>
              </w:rPr>
              <w:t>使用ＯＯ合夥律師事務所），應以適當方式使外界知悉其非合夥律師或法律事務所(如以事務所之招牌、律師名片、契約明定或口頭說明等方式適時澄清)，凡足以使他人誤認其為合</w:t>
            </w:r>
            <w:r w:rsidR="00A0799F" w:rsidRPr="00EB70F6">
              <w:rPr>
                <w:rFonts w:ascii="標楷體" w:hAnsi="標楷體" w:hint="eastAsia"/>
                <w:bCs/>
                <w:color w:val="000000" w:themeColor="text1"/>
                <w:sz w:val="24"/>
              </w:rPr>
              <w:t>夥律師或法律事務所者，為保護民眾或消費者之權益，自應使其負民法</w:t>
            </w:r>
            <w:r w:rsidRPr="00EB70F6">
              <w:rPr>
                <w:rFonts w:ascii="標楷體" w:hAnsi="標楷體" w:hint="eastAsia"/>
                <w:bCs/>
                <w:color w:val="000000" w:themeColor="text1"/>
                <w:sz w:val="24"/>
              </w:rPr>
              <w:t>之合夥連帶責任。</w:t>
            </w:r>
          </w:p>
        </w:tc>
      </w:tr>
      <w:tr w:rsidR="00EB70F6" w:rsidRPr="00EB70F6" w:rsidTr="00125D5A">
        <w:trPr>
          <w:jc w:val="center"/>
        </w:trPr>
        <w:tc>
          <w:tcPr>
            <w:tcW w:w="3224" w:type="dxa"/>
          </w:tcPr>
          <w:p w:rsidR="00BA3971" w:rsidRPr="00EB70F6" w:rsidRDefault="00BA3971" w:rsidP="00511988">
            <w:pPr>
              <w:spacing w:line="360" w:lineRule="atLeast"/>
              <w:ind w:left="257" w:hangingChars="107" w:hanging="257"/>
              <w:jc w:val="both"/>
              <w:rPr>
                <w:rFonts w:ascii="標楷體" w:eastAsia="標楷體" w:hAnsi="標楷體"/>
                <w:bCs/>
                <w:color w:val="000000" w:themeColor="text1"/>
              </w:rPr>
            </w:pPr>
            <w:r w:rsidRPr="00EB70F6">
              <w:rPr>
                <w:rFonts w:ascii="標楷體" w:eastAsia="標楷體" w:hAnsi="標楷體" w:hint="eastAsia"/>
                <w:bCs/>
                <w:color w:val="000000" w:themeColor="text1"/>
              </w:rPr>
              <w:t>第五十條　合夥律師或法律  事務所應向全國律師聯合會申報合夥人姓名；合夥人有變更時，亦同。</w:t>
            </w:r>
          </w:p>
          <w:p w:rsidR="00BA3971" w:rsidRPr="00EB70F6" w:rsidRDefault="00BA3971" w:rsidP="00F04D72">
            <w:pPr>
              <w:spacing w:line="360" w:lineRule="atLeast"/>
              <w:ind w:left="283" w:hangingChars="118" w:hanging="283"/>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全國律師聯合會應就前項申報事項為適當之揭露。</w:t>
            </w:r>
          </w:p>
        </w:tc>
        <w:tc>
          <w:tcPr>
            <w:tcW w:w="3224" w:type="dxa"/>
          </w:tcPr>
          <w:p w:rsidR="00BA3971" w:rsidRPr="00EB70F6" w:rsidRDefault="00BA3971" w:rsidP="00F04D72">
            <w:pPr>
              <w:spacing w:line="360" w:lineRule="atLeast"/>
              <w:jc w:val="both"/>
              <w:rPr>
                <w:rFonts w:ascii="標楷體" w:eastAsia="標楷體" w:hAnsi="標楷體"/>
                <w:color w:val="000000" w:themeColor="text1"/>
              </w:rPr>
            </w:pPr>
          </w:p>
        </w:tc>
        <w:tc>
          <w:tcPr>
            <w:tcW w:w="3755" w:type="dxa"/>
          </w:tcPr>
          <w:p w:rsidR="00BA3971" w:rsidRPr="00EB70F6" w:rsidRDefault="00BA3971" w:rsidP="00F04D72">
            <w:pPr>
              <w:spacing w:line="360" w:lineRule="atLeast"/>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BA3971" w:rsidRPr="00EB70F6" w:rsidRDefault="00BA3971" w:rsidP="00F04D72">
            <w:pPr>
              <w:pStyle w:val="a3"/>
              <w:spacing w:line="360" w:lineRule="atLeast"/>
              <w:ind w:left="480" w:hangingChars="200" w:hanging="480"/>
              <w:rPr>
                <w:rFonts w:ascii="標楷體" w:hAnsi="標楷體"/>
                <w:bCs/>
                <w:color w:val="000000" w:themeColor="text1"/>
                <w:sz w:val="24"/>
              </w:rPr>
            </w:pPr>
            <w:r w:rsidRPr="00EB70F6">
              <w:rPr>
                <w:rFonts w:ascii="標楷體" w:hAnsi="標楷體" w:hint="eastAsia"/>
                <w:bCs/>
                <w:color w:val="000000" w:themeColor="text1"/>
                <w:sz w:val="24"/>
              </w:rPr>
              <w:t>二、對於合夥執業型態，為體現律師自治自律精神，全國律師聯合會應為相當程度之掌握，故於第一項規定合夥律師事務所負有向全國律師聯合會申報之義務。</w:t>
            </w:r>
          </w:p>
          <w:p w:rsidR="00BA3971" w:rsidRPr="00EB70F6" w:rsidRDefault="00BA3971" w:rsidP="00F04D72">
            <w:pPr>
              <w:pStyle w:val="a3"/>
              <w:spacing w:line="360" w:lineRule="atLeast"/>
              <w:ind w:left="480" w:hangingChars="200" w:hanging="480"/>
              <w:rPr>
                <w:rFonts w:ascii="標楷體" w:hAnsi="標楷體"/>
                <w:color w:val="000000" w:themeColor="text1"/>
                <w:sz w:val="24"/>
              </w:rPr>
            </w:pPr>
            <w:r w:rsidRPr="00EB70F6">
              <w:rPr>
                <w:rFonts w:ascii="標楷體" w:hAnsi="標楷體" w:hint="eastAsia"/>
                <w:bCs/>
                <w:color w:val="000000" w:themeColor="text1"/>
                <w:sz w:val="24"/>
              </w:rPr>
              <w:t>三、又為使一般人瞭解律師執業型態，第二項規定全國律師聯合會對第一項申請事項負有揭露之義務。</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第七章  公會</w:t>
            </w:r>
          </w:p>
        </w:tc>
        <w:tc>
          <w:tcPr>
            <w:tcW w:w="3224" w:type="dxa"/>
          </w:tcPr>
          <w:p w:rsidR="00BA3971" w:rsidRPr="00EB70F6" w:rsidRDefault="00BA3971" w:rsidP="00F04D72">
            <w:pPr>
              <w:pStyle w:val="a5"/>
              <w:spacing w:line="360" w:lineRule="atLeast"/>
              <w:ind w:left="280" w:hanging="280"/>
              <w:rPr>
                <w:rFonts w:hAnsi="標楷體"/>
                <w:color w:val="000000" w:themeColor="text1"/>
                <w:sz w:val="24"/>
                <w:szCs w:val="24"/>
              </w:rPr>
            </w:pPr>
          </w:p>
        </w:tc>
        <w:tc>
          <w:tcPr>
            <w:tcW w:w="3755" w:type="dxa"/>
          </w:tcPr>
          <w:p w:rsidR="00BA3971" w:rsidRPr="00EB70F6" w:rsidRDefault="00BA3971" w:rsidP="00F04D72">
            <w:pPr>
              <w:kinsoku w:val="0"/>
              <w:overflowPunct w:val="0"/>
              <w:spacing w:line="360" w:lineRule="atLeast"/>
              <w:jc w:val="both"/>
              <w:rPr>
                <w:rFonts w:ascii="標楷體" w:eastAsia="標楷體" w:hAnsi="標楷體" w:cs="標楷體"/>
                <w:color w:val="000000" w:themeColor="text1"/>
                <w:highlight w:val="yellow"/>
                <w:u w:val="single"/>
              </w:rPr>
            </w:pPr>
            <w:r w:rsidRPr="00EB70F6">
              <w:rPr>
                <w:rFonts w:ascii="標楷體" w:eastAsia="標楷體" w:hAnsi="標楷體" w:hint="eastAsia"/>
                <w:color w:val="000000" w:themeColor="text1"/>
                <w:u w:val="single"/>
              </w:rPr>
              <w:t>章名新增</w:t>
            </w:r>
            <w:r w:rsidR="00AC088A"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BA3971" w:rsidRPr="00EB70F6" w:rsidRDefault="00BA3971"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第一節　地方律師公會</w:t>
            </w:r>
          </w:p>
        </w:tc>
        <w:tc>
          <w:tcPr>
            <w:tcW w:w="3224" w:type="dxa"/>
          </w:tcPr>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BA3971" w:rsidRPr="00EB70F6" w:rsidRDefault="00BA3971" w:rsidP="00F04D72">
            <w:pPr>
              <w:pStyle w:val="a5"/>
              <w:spacing w:line="360" w:lineRule="atLeast"/>
              <w:ind w:left="480" w:hangingChars="200" w:hanging="480"/>
              <w:rPr>
                <w:rFonts w:hAnsi="標楷體"/>
                <w:bCs w:val="0"/>
                <w:color w:val="000000" w:themeColor="text1"/>
                <w:sz w:val="24"/>
                <w:szCs w:val="24"/>
              </w:rPr>
            </w:pPr>
            <w:r w:rsidRPr="00EB70F6">
              <w:rPr>
                <w:rFonts w:hAnsi="標楷體" w:hint="eastAsia"/>
                <w:color w:val="000000" w:themeColor="text1"/>
                <w:sz w:val="24"/>
                <w:szCs w:val="24"/>
                <w:u w:val="single"/>
              </w:rPr>
              <w:t>節名新增</w:t>
            </w:r>
            <w:r w:rsidR="00AC088A" w:rsidRPr="00EB70F6">
              <w:rPr>
                <w:rFonts w:hAnsi="標楷體" w:hint="eastAsia"/>
                <w:color w:val="000000" w:themeColor="text1"/>
                <w:sz w:val="24"/>
                <w:szCs w:val="24"/>
              </w:rPr>
              <w:t>。</w:t>
            </w:r>
          </w:p>
        </w:tc>
      </w:tr>
      <w:tr w:rsidR="00EB70F6" w:rsidRPr="00EB70F6" w:rsidTr="00125D5A">
        <w:trPr>
          <w:jc w:val="center"/>
        </w:trPr>
        <w:tc>
          <w:tcPr>
            <w:tcW w:w="3224" w:type="dxa"/>
          </w:tcPr>
          <w:p w:rsidR="00903A04" w:rsidRPr="00EB70F6" w:rsidRDefault="00903A04" w:rsidP="00F04D72">
            <w:pPr>
              <w:kinsoku w:val="0"/>
              <w:overflowPunct w:val="0"/>
              <w:spacing w:line="360" w:lineRule="atLeast"/>
              <w:ind w:left="224" w:hangingChars="100" w:hanging="224"/>
              <w:jc w:val="both"/>
              <w:rPr>
                <w:rFonts w:ascii="標楷體" w:eastAsia="標楷體" w:hAnsi="標楷體"/>
                <w:bCs/>
                <w:i/>
                <w:color w:val="000000" w:themeColor="text1"/>
                <w:spacing w:val="-8"/>
                <w:u w:val="single"/>
              </w:rPr>
            </w:pPr>
            <w:r w:rsidRPr="00EB70F6">
              <w:rPr>
                <w:rFonts w:ascii="標楷體" w:eastAsia="標楷體" w:hAnsi="標楷體" w:hint="eastAsia"/>
                <w:bCs/>
                <w:color w:val="000000" w:themeColor="text1"/>
                <w:spacing w:val="-8"/>
              </w:rPr>
              <w:t>第</w:t>
            </w:r>
            <w:r w:rsidRPr="00EB70F6">
              <w:rPr>
                <w:rFonts w:ascii="標楷體" w:eastAsia="標楷體" w:hAnsi="標楷體" w:hint="eastAsia"/>
                <w:bCs/>
                <w:color w:val="000000" w:themeColor="text1"/>
                <w:spacing w:val="-8"/>
                <w:u w:val="single"/>
              </w:rPr>
              <w:t>五十一</w:t>
            </w:r>
            <w:r w:rsidRPr="00EB70F6">
              <w:rPr>
                <w:rFonts w:ascii="標楷體" w:eastAsia="標楷體" w:hAnsi="標楷體" w:hint="eastAsia"/>
                <w:bCs/>
                <w:color w:val="000000" w:themeColor="text1"/>
                <w:spacing w:val="-8"/>
              </w:rPr>
              <w:t xml:space="preserve">條　</w:t>
            </w:r>
            <w:r w:rsidRPr="00EB70F6">
              <w:rPr>
                <w:rFonts w:ascii="標楷體" w:eastAsia="標楷體" w:hAnsi="標楷體" w:hint="eastAsia"/>
                <w:bCs/>
                <w:color w:val="000000" w:themeColor="text1"/>
                <w:spacing w:val="-8"/>
                <w:u w:val="single"/>
              </w:rPr>
              <w:t>每一地方法院轄區設有事務所執業之律師三十人以上</w:t>
            </w:r>
            <w:r w:rsidRPr="00EB70F6">
              <w:rPr>
                <w:rFonts w:ascii="標楷體" w:eastAsia="標楷體" w:hAnsi="標楷體" w:hint="eastAsia"/>
                <w:bCs/>
                <w:color w:val="000000" w:themeColor="text1"/>
                <w:spacing w:val="-8"/>
              </w:rPr>
              <w:t>者</w:t>
            </w:r>
            <w:r w:rsidRPr="00EB70F6">
              <w:rPr>
                <w:rFonts w:ascii="標楷體" w:eastAsia="標楷體" w:hAnsi="標楷體" w:hint="eastAsia"/>
                <w:bCs/>
                <w:color w:val="000000" w:themeColor="text1"/>
                <w:spacing w:val="-8"/>
                <w:u w:val="single"/>
              </w:rPr>
              <w:t>，得成立一地方</w:t>
            </w:r>
            <w:r w:rsidRPr="00EB70F6">
              <w:rPr>
                <w:rFonts w:ascii="標楷體" w:eastAsia="標楷體" w:hAnsi="標楷體" w:hint="eastAsia"/>
                <w:bCs/>
                <w:color w:val="000000" w:themeColor="text1"/>
                <w:spacing w:val="-8"/>
              </w:rPr>
              <w:t>律師公會，並以</w:t>
            </w:r>
            <w:r w:rsidRPr="00EB70F6">
              <w:rPr>
                <w:rFonts w:ascii="標楷體" w:eastAsia="標楷體" w:hAnsi="標楷體" w:hint="eastAsia"/>
                <w:bCs/>
                <w:color w:val="000000" w:themeColor="text1"/>
                <w:spacing w:val="-8"/>
                <w:u w:val="single"/>
              </w:rPr>
              <w:t>成立時該法院轄區為其</w:t>
            </w:r>
            <w:r w:rsidRPr="00EB70F6">
              <w:rPr>
                <w:rFonts w:ascii="標楷體" w:eastAsia="標楷體" w:hAnsi="標楷體" w:hint="eastAsia"/>
                <w:bCs/>
                <w:color w:val="000000" w:themeColor="text1"/>
                <w:spacing w:val="-8"/>
              </w:rPr>
              <w:t>區域。</w:t>
            </w:r>
            <w:r w:rsidR="00005180">
              <w:rPr>
                <w:rFonts w:ascii="標楷體" w:eastAsia="標楷體" w:hAnsi="標楷體" w:hint="eastAsia"/>
                <w:bCs/>
                <w:color w:val="000000" w:themeColor="text1"/>
                <w:spacing w:val="-8"/>
                <w:u w:val="single"/>
              </w:rPr>
              <w:t>但於本法中華民國一百零八年十二月十三</w:t>
            </w:r>
            <w:r w:rsidRPr="00EB70F6">
              <w:rPr>
                <w:rFonts w:ascii="標楷體" w:eastAsia="標楷體" w:hAnsi="標楷體" w:hint="eastAsia"/>
                <w:bCs/>
                <w:color w:val="000000" w:themeColor="text1"/>
                <w:spacing w:val="-8"/>
                <w:u w:val="single"/>
              </w:rPr>
              <w:t>日修正之條文施行前，地方律師公會原組織區域內，已因法院轄區異動而成立其他地方律師公會者，以異動後之法院轄區為其區域。</w:t>
            </w:r>
          </w:p>
          <w:p w:rsidR="00903A04" w:rsidRPr="00EB70F6" w:rsidRDefault="00903A04" w:rsidP="00F04D72">
            <w:pPr>
              <w:kinsoku w:val="0"/>
              <w:overflowPunct w:val="0"/>
              <w:spacing w:line="360" w:lineRule="atLeast"/>
              <w:ind w:left="224" w:hangingChars="100" w:hanging="224"/>
              <w:jc w:val="both"/>
              <w:rPr>
                <w:rFonts w:ascii="標楷體" w:eastAsia="標楷體" w:hAnsi="標楷體"/>
                <w:bCs/>
                <w:color w:val="000000" w:themeColor="text1"/>
                <w:spacing w:val="-8"/>
                <w:u w:val="single"/>
              </w:rPr>
            </w:pP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u w:val="single"/>
              </w:rPr>
              <w:t>無地方律師公會之數地方法院轄區內，得共同成立一地方律師公會。</w:t>
            </w:r>
          </w:p>
          <w:p w:rsidR="00903A04" w:rsidRPr="00EB70F6" w:rsidRDefault="00903A04" w:rsidP="00F04D72">
            <w:pPr>
              <w:kinsoku w:val="0"/>
              <w:overflowPunct w:val="0"/>
              <w:spacing w:line="360" w:lineRule="atLeast"/>
              <w:ind w:left="224" w:hangingChars="100" w:hanging="224"/>
              <w:jc w:val="both"/>
              <w:rPr>
                <w:rFonts w:ascii="標楷體" w:eastAsia="標楷體" w:hAnsi="標楷體"/>
                <w:bCs/>
                <w:color w:val="000000" w:themeColor="text1"/>
                <w:spacing w:val="-8"/>
                <w:u w:val="single"/>
              </w:rPr>
            </w:pPr>
            <w:r w:rsidRPr="00EB70F6">
              <w:rPr>
                <w:rFonts w:ascii="標楷體" w:eastAsia="標楷體" w:hAnsi="標楷體"/>
                <w:bCs/>
                <w:color w:val="000000" w:themeColor="text1"/>
                <w:spacing w:val="-8"/>
              </w:rPr>
              <w:t xml:space="preserve">     </w:t>
            </w:r>
            <w:r w:rsidRPr="00EB70F6">
              <w:rPr>
                <w:rFonts w:ascii="標楷體" w:eastAsia="標楷體" w:hAnsi="標楷體" w:hint="eastAsia"/>
                <w:bCs/>
                <w:color w:val="000000" w:themeColor="text1"/>
                <w:spacing w:val="-8"/>
                <w:u w:val="single"/>
              </w:rPr>
              <w:t>數地方律師公會得合併之。</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u w:val="single"/>
              </w:rPr>
            </w:pP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u w:val="single"/>
              </w:rPr>
            </w:pPr>
          </w:p>
        </w:tc>
        <w:tc>
          <w:tcPr>
            <w:tcW w:w="3224" w:type="dxa"/>
          </w:tcPr>
          <w:p w:rsidR="00BA3971" w:rsidRPr="00EB70F6" w:rsidRDefault="00BA3971"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color w:val="000000" w:themeColor="text1"/>
              </w:rPr>
              <w:t>十一條第二項至第四項</w:t>
            </w:r>
            <w:r w:rsidRPr="00EB70F6">
              <w:rPr>
                <w:rFonts w:ascii="標楷體" w:eastAsia="標楷體" w:hAnsi="標楷體"/>
                <w:bCs/>
                <w:color w:val="000000" w:themeColor="text1"/>
              </w:rPr>
              <w:t xml:space="preserve">        </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地方法院登錄之律師，滿十五人者，應於該法院所在地設立</w:t>
            </w:r>
            <w:r w:rsidRPr="00EB70F6">
              <w:rPr>
                <w:rFonts w:ascii="標楷體" w:eastAsia="標楷體" w:hAnsi="標楷體" w:hint="eastAsia"/>
                <w:bCs/>
                <w:color w:val="000000" w:themeColor="text1"/>
              </w:rPr>
              <w:t>律師公會，並以地方法院之區域為組織區域</w:t>
            </w:r>
            <w:r w:rsidRPr="00EB70F6">
              <w:rPr>
                <w:rFonts w:ascii="標楷體" w:eastAsia="標楷體" w:hAnsi="標楷體" w:hint="eastAsia"/>
                <w:bCs/>
                <w:color w:val="000000" w:themeColor="text1"/>
                <w:u w:val="single"/>
              </w:rPr>
              <w:t>；其未滿十五人者，應暫時加入鄰近地方法院所在地之律師公會，或共同設立之。</w:t>
            </w:r>
          </w:p>
          <w:p w:rsidR="00BA3971" w:rsidRPr="00EB70F6" w:rsidRDefault="00BA3971"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各地方律師公會，得以七個以上之發起，及全體過半數之同意，組織全國律師公會聯合會。</w:t>
            </w:r>
          </w:p>
          <w:p w:rsidR="00BA3971" w:rsidRPr="00EB70F6" w:rsidRDefault="00BA3971"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在同一組織區域之同級公會，以一個為限</w:t>
            </w:r>
            <w:r w:rsidRPr="00EB70F6">
              <w:rPr>
                <w:rFonts w:ascii="標楷體" w:eastAsia="標楷體" w:hAnsi="標楷體" w:hint="eastAsia"/>
                <w:bCs/>
                <w:color w:val="000000" w:themeColor="text1"/>
              </w:rPr>
              <w:t>。</w:t>
            </w:r>
          </w:p>
        </w:tc>
        <w:tc>
          <w:tcPr>
            <w:tcW w:w="3755" w:type="dxa"/>
          </w:tcPr>
          <w:p w:rsidR="00F40200" w:rsidRPr="00EB70F6" w:rsidRDefault="00F40200" w:rsidP="00F04D72">
            <w:pPr>
              <w:kinsoku w:val="0"/>
              <w:overflowPunct w:val="0"/>
              <w:spacing w:line="360" w:lineRule="atLeast"/>
              <w:ind w:left="388" w:hangingChars="173" w:hanging="38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一、現行第十一條第二項及第四項整併後移列為第一項，修正如下：</w:t>
            </w:r>
          </w:p>
          <w:p w:rsidR="00F40200" w:rsidRPr="00EB70F6" w:rsidRDefault="00F40200" w:rsidP="00F04D72">
            <w:pPr>
              <w:kinsoku w:val="0"/>
              <w:overflowPunct w:val="0"/>
              <w:spacing w:line="360" w:lineRule="atLeast"/>
              <w:ind w:left="629" w:hangingChars="281" w:hanging="629"/>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（一）為使每一法院轄區內之律師達成由其等自律自治之目的，參照人民團體法第八條有關發起人應有三十人以上始可組成人民團體之規定修正。</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二）本項係就地方律師公會之設立為規範，明定原則上地方律師公會應以地方法院轄區為其組織區域，且一地方法院轄區內僅得成立一地方律師公會，以資明確。如該地方法院轄區於律師公會成立後，因故劃分為數地方法院管轄，且該轄區復未設立地方律師公會，致生該法院管轄區域究屬何地方律師公會區域之疑義，爰將現行第十一條第二項有關地方律師公會之組織區域規定及第四項整併修正一地方法院轄區內僅得成立一地方律師公會，該地方律師公會以其設立時之法院轄區為其區域，縱嗣後該法院轄區有變更，該公會之區域亦不隨之變更，以臻明確。</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三）依第一項前段規定將使地方律師公會之組織區域以其成立時之地方法院轄區為區域，然如該地方法院因故劃分為數地方法院後，該數地方法院之轄區皆已分別成立數地方律師公會，於修法後倘令該數地方律師公會皆須強制納入原始之地方律師公會，無異治絲益棼而顯悖離該數地方律師公會分別運作之現狀，且有損於已加入各該當地地方律師公會律師之結社自由，如新竹律師公會於成立時，新竹地方法院之轄區原包括桃園及苗栗地方法院之轄區，而目前桃園及苗栗地方法院之轄區現已分別成立桃園及苗栗律師公會，然如依第一項前段規定，將使桃園及苗栗地方律師公會需重新納入新竹律師公會之區域，未免此種情形發生，爰為第一項但書規定。</w:t>
            </w:r>
          </w:p>
          <w:p w:rsidR="00F40200" w:rsidRPr="00EB70F6" w:rsidRDefault="00F40200" w:rsidP="00F04D72">
            <w:pPr>
              <w:kinsoku w:val="0"/>
              <w:overflowPunct w:val="0"/>
              <w:spacing w:line="360" w:lineRule="atLeast"/>
              <w:ind w:left="508" w:hangingChars="227" w:hanging="508"/>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三、修正條文第六十三條已明定全國律師聯合會係由個人會員及團體會員（各地方律師公會）組成，尚無須再踐行現行第十一條第三項之程序，爰予刪除。</w:t>
            </w:r>
          </w:p>
          <w:p w:rsidR="00BA3971" w:rsidRPr="00EB70F6" w:rsidRDefault="00F40200" w:rsidP="00F04D72">
            <w:pPr>
              <w:pStyle w:val="a3"/>
              <w:kinsoku w:val="0"/>
              <w:overflowPunct w:val="0"/>
              <w:autoSpaceDE/>
              <w:autoSpaceDN/>
              <w:adjustRightInd/>
              <w:spacing w:line="360" w:lineRule="atLeast"/>
              <w:ind w:left="448" w:hangingChars="200" w:hanging="448"/>
              <w:rPr>
                <w:rFonts w:ascii="標楷體" w:hAnsi="標楷體"/>
                <w:bCs/>
                <w:color w:val="000000" w:themeColor="text1"/>
                <w:sz w:val="24"/>
              </w:rPr>
            </w:pPr>
            <w:r w:rsidRPr="00EB70F6">
              <w:rPr>
                <w:rFonts w:ascii="標楷體" w:hAnsi="標楷體" w:hint="eastAsia"/>
                <w:bCs/>
                <w:color w:val="000000" w:themeColor="text1"/>
                <w:spacing w:val="-8"/>
                <w:sz w:val="24"/>
              </w:rPr>
              <w:t>四、目前尚無地方律師公會之區域，或現行已成立之公會亦得共同成立或合併之，爰增訂第二項及第三項。</w:t>
            </w: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五十二</w:t>
            </w:r>
            <w:r w:rsidRPr="00EB70F6">
              <w:rPr>
                <w:rFonts w:ascii="標楷體" w:eastAsia="標楷體" w:hAnsi="標楷體" w:hint="eastAsia"/>
                <w:color w:val="000000" w:themeColor="text1"/>
              </w:rPr>
              <w:t xml:space="preserve">條　</w:t>
            </w:r>
            <w:r w:rsidRPr="00EB70F6">
              <w:rPr>
                <w:rFonts w:ascii="標楷體" w:eastAsia="標楷體" w:hAnsi="標楷體" w:hint="eastAsia"/>
                <w:color w:val="000000" w:themeColor="text1"/>
                <w:u w:val="single"/>
              </w:rPr>
              <w:t>地方律師公會為社團法人。</w:t>
            </w:r>
            <w:r w:rsidRPr="00EB70F6">
              <w:rPr>
                <w:rFonts w:ascii="標楷體" w:eastAsia="標楷體" w:hAnsi="標楷體" w:hint="eastAsia"/>
                <w:color w:val="000000" w:themeColor="text1"/>
              </w:rPr>
              <w:t>其主管機關為</w:t>
            </w:r>
            <w:r w:rsidRPr="00EB70F6">
              <w:rPr>
                <w:rFonts w:ascii="標楷體" w:eastAsia="標楷體" w:hAnsi="標楷體" w:hint="eastAsia"/>
                <w:color w:val="000000" w:themeColor="text1"/>
                <w:u w:val="single"/>
              </w:rPr>
              <w:t>所在地</w:t>
            </w:r>
            <w:r w:rsidRPr="00EB70F6">
              <w:rPr>
                <w:rFonts w:ascii="標楷體" w:eastAsia="標楷體" w:hAnsi="標楷體" w:hint="eastAsia"/>
                <w:color w:val="000000" w:themeColor="text1"/>
              </w:rPr>
              <w:t>社會行政主管機關；目的事業主管機關為所在地地方檢察署。</w:t>
            </w:r>
          </w:p>
          <w:p w:rsidR="00F40200" w:rsidRPr="00EB70F6" w:rsidRDefault="00F40200" w:rsidP="00F04D72">
            <w:pPr>
              <w:tabs>
                <w:tab w:val="left" w:pos="2520"/>
              </w:tabs>
              <w:spacing w:line="360" w:lineRule="atLeast"/>
              <w:ind w:leftChars="150" w:left="360" w:rightChars="50" w:right="120" w:firstLineChars="200" w:firstLine="480"/>
              <w:jc w:val="both"/>
              <w:rPr>
                <w:rFonts w:ascii="標楷體" w:eastAsia="標楷體" w:hAnsi="標楷體"/>
                <w:color w:val="000000" w:themeColor="text1"/>
                <w:u w:val="single"/>
              </w:rPr>
            </w:pPr>
            <w:r w:rsidRPr="00EB70F6">
              <w:rPr>
                <w:rFonts w:ascii="標楷體" w:eastAsia="標楷體" w:hAnsi="標楷體" w:hint="eastAsia"/>
                <w:color w:val="000000" w:themeColor="text1"/>
                <w:u w:val="single"/>
              </w:rPr>
              <w:t>地方律師公會應以提升律師之品格、能力、改善律師執業環境、督促律師參與公益活動為目的。</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第十二條　律師公會之主管機關為社會行政主管機關，目的事業</w:t>
            </w:r>
            <w:r w:rsidRPr="00EB70F6">
              <w:rPr>
                <w:rFonts w:ascii="標楷體" w:eastAsia="標楷體" w:hAnsi="標楷體" w:hint="eastAsia"/>
                <w:bCs/>
                <w:color w:val="000000" w:themeColor="text1"/>
                <w:u w:val="single"/>
              </w:rPr>
              <w:t>之</w:t>
            </w:r>
            <w:r w:rsidRPr="00EB70F6">
              <w:rPr>
                <w:rFonts w:ascii="標楷體" w:eastAsia="標楷體" w:hAnsi="標楷體" w:hint="eastAsia"/>
                <w:bCs/>
                <w:color w:val="000000" w:themeColor="text1"/>
              </w:rPr>
              <w:t>主管機關為</w:t>
            </w:r>
            <w:r w:rsidRPr="00EB70F6">
              <w:rPr>
                <w:rFonts w:ascii="標楷體" w:eastAsia="標楷體" w:hAnsi="標楷體" w:hint="eastAsia"/>
                <w:bCs/>
                <w:color w:val="000000" w:themeColor="text1"/>
                <w:u w:val="single"/>
              </w:rPr>
              <w:t>法務部及</w:t>
            </w:r>
            <w:r w:rsidRPr="00EB70F6">
              <w:rPr>
                <w:rFonts w:ascii="標楷體" w:eastAsia="標楷體" w:hAnsi="標楷體" w:hint="eastAsia"/>
                <w:bCs/>
                <w:color w:val="000000" w:themeColor="text1"/>
              </w:rPr>
              <w:t>所在地地方</w:t>
            </w:r>
            <w:r w:rsidRPr="00EB70F6">
              <w:rPr>
                <w:rFonts w:ascii="標楷體" w:eastAsia="標楷體" w:hAnsi="標楷體" w:hint="eastAsia"/>
                <w:bCs/>
                <w:color w:val="000000" w:themeColor="text1"/>
                <w:u w:val="single"/>
              </w:rPr>
              <w:t>法院</w:t>
            </w:r>
            <w:r w:rsidRPr="00EB70F6">
              <w:rPr>
                <w:rFonts w:ascii="標楷體" w:eastAsia="標楷體" w:hAnsi="標楷體" w:hint="eastAsia"/>
                <w:bCs/>
                <w:color w:val="000000" w:themeColor="text1"/>
              </w:rPr>
              <w:t>檢察署。</w:t>
            </w:r>
          </w:p>
        </w:tc>
        <w:tc>
          <w:tcPr>
            <w:tcW w:w="3755" w:type="dxa"/>
            <w:shd w:val="clear" w:color="auto" w:fill="auto"/>
          </w:tcPr>
          <w:p w:rsidR="00F40200" w:rsidRPr="00EB70F6" w:rsidRDefault="00F40200" w:rsidP="00F04D72">
            <w:pPr>
              <w:spacing w:line="360" w:lineRule="atLeast"/>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條次變更</w:t>
            </w:r>
            <w:r w:rsidRPr="00EB70F6">
              <w:rPr>
                <w:rFonts w:ascii="標楷體" w:eastAsia="標楷體" w:hAnsi="標楷體" w:hint="eastAsia"/>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二、現行條文移列為第一項，修正如下：</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一）現行條文規定地方律師公會及全國律師公會聯合會之目的事業主管機關，皆為法務部及所在地之地方檢察署，與現行其他人民團體之目的事業主管機關之層級體制不符，爰將全國律師聯合會及地方律師公會之目的事業主管機關分別規定為法務部及所在地之地方檢察署，並明定地方律師公會之主管機關為所在地社會行政主管機關。又本節係地方律師公會之相關規定，有關全國律師聯合會之規定移列於修正條文第六十二條以下。</w:t>
            </w:r>
          </w:p>
          <w:p w:rsidR="00F40200" w:rsidRPr="00EB70F6" w:rsidRDefault="00F40200" w:rsidP="00F04D72">
            <w:pPr>
              <w:kinsoku w:val="0"/>
              <w:overflowPunct w:val="0"/>
              <w:spacing w:line="360" w:lineRule="atLeast"/>
              <w:ind w:left="641" w:hangingChars="267" w:hanging="641"/>
              <w:jc w:val="both"/>
              <w:rPr>
                <w:rFonts w:ascii="標楷體" w:eastAsia="標楷體" w:hAnsi="標楷體"/>
                <w:bCs/>
                <w:color w:val="000000" w:themeColor="text1"/>
              </w:rPr>
            </w:pPr>
            <w:r w:rsidRPr="00EB70F6">
              <w:rPr>
                <w:rFonts w:ascii="標楷體" w:eastAsia="標楷體" w:hAnsi="標楷體" w:hint="eastAsia"/>
                <w:bCs/>
                <w:color w:val="000000" w:themeColor="text1"/>
              </w:rPr>
              <w:t>（二）配合法務部組織法修正第五條、法院組織法增訂第一百十四條之二有關各級檢察機關名銜「去法院化」之相關規定，爰將「地方法院檢察署」修正為「地方檢察署」，俾符合審檢分隸原則。</w:t>
            </w:r>
          </w:p>
          <w:p w:rsidR="00F40200" w:rsidRPr="00EB70F6" w:rsidRDefault="00F40200" w:rsidP="00F04D72">
            <w:pPr>
              <w:kinsoku w:val="0"/>
              <w:overflowPunct w:val="0"/>
              <w:spacing w:line="360" w:lineRule="atLeast"/>
              <w:ind w:left="641" w:hangingChars="267" w:hanging="641"/>
              <w:jc w:val="both"/>
              <w:rPr>
                <w:rFonts w:ascii="標楷體" w:eastAsia="標楷體" w:hAnsi="標楷體"/>
                <w:bCs/>
                <w:color w:val="000000" w:themeColor="text1"/>
              </w:rPr>
            </w:pPr>
            <w:r w:rsidRPr="00EB70F6">
              <w:rPr>
                <w:rFonts w:ascii="標楷體" w:eastAsia="標楷體" w:hAnsi="標楷體" w:hint="eastAsia"/>
                <w:bCs/>
                <w:color w:val="000000" w:themeColor="text1"/>
              </w:rPr>
              <w:t>（三）本項規定地方律師公會為社團法人（法定社團法人），故依人民團體法規定（如人民團體法第八條至第十條規定）地方律師公會雖仍須向主管機關申請許可設立並請主管機關核准立案，惟經核准立案後，其無須依人民團體法第十一條向該管地方法院辦理法人登記。</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三、增訂第二項，參考日本辯護士法第三十一條規定，明定地方律師公會成立之目的。</w:t>
            </w:r>
          </w:p>
        </w:tc>
      </w:tr>
      <w:tr w:rsidR="00EB70F6" w:rsidRPr="00EB70F6" w:rsidTr="00125D5A">
        <w:trPr>
          <w:jc w:val="center"/>
        </w:trPr>
        <w:tc>
          <w:tcPr>
            <w:tcW w:w="3224" w:type="dxa"/>
          </w:tcPr>
          <w:p w:rsidR="00F40200" w:rsidRPr="00EB70F6" w:rsidRDefault="00F40200" w:rsidP="00F04D72">
            <w:pPr>
              <w:pStyle w:val="a5"/>
              <w:spacing w:line="360" w:lineRule="atLeast"/>
              <w:ind w:left="240" w:hangingChars="100" w:hanging="240"/>
              <w:rPr>
                <w:rFonts w:hAnsi="標楷體"/>
                <w:color w:val="000000" w:themeColor="text1"/>
                <w:u w:val="single"/>
              </w:rPr>
            </w:pPr>
            <w:r w:rsidRPr="00EB70F6">
              <w:rPr>
                <w:rFonts w:hAnsi="標楷體" w:hint="eastAsia"/>
                <w:bCs w:val="0"/>
                <w:color w:val="000000" w:themeColor="text1"/>
                <w:sz w:val="24"/>
                <w:szCs w:val="24"/>
              </w:rPr>
              <w:t>第</w:t>
            </w:r>
            <w:r w:rsidRPr="00EB70F6">
              <w:rPr>
                <w:rFonts w:hAnsi="標楷體" w:hint="eastAsia"/>
                <w:bCs w:val="0"/>
                <w:color w:val="000000" w:themeColor="text1"/>
                <w:sz w:val="24"/>
                <w:szCs w:val="24"/>
                <w:u w:val="single"/>
              </w:rPr>
              <w:t>五十三</w:t>
            </w:r>
            <w:r w:rsidRPr="00EB70F6">
              <w:rPr>
                <w:rFonts w:hAnsi="標楷體" w:hint="eastAsia"/>
                <w:bCs w:val="0"/>
                <w:color w:val="000000" w:themeColor="text1"/>
                <w:sz w:val="24"/>
                <w:szCs w:val="24"/>
              </w:rPr>
              <w:t xml:space="preserve">條　</w:t>
            </w:r>
            <w:r w:rsidRPr="00EB70F6">
              <w:rPr>
                <w:rFonts w:hAnsi="標楷體" w:hint="eastAsia"/>
                <w:bCs w:val="0"/>
                <w:color w:val="000000" w:themeColor="text1"/>
                <w:sz w:val="24"/>
                <w:szCs w:val="24"/>
                <w:u w:val="single"/>
              </w:rPr>
              <w:t>地方</w:t>
            </w:r>
            <w:r w:rsidRPr="00EB70F6">
              <w:rPr>
                <w:rFonts w:hAnsi="標楷體" w:hint="eastAsia"/>
                <w:bCs w:val="0"/>
                <w:color w:val="000000" w:themeColor="text1"/>
                <w:sz w:val="24"/>
                <w:szCs w:val="24"/>
              </w:rPr>
              <w:t>律師公會</w:t>
            </w:r>
            <w:r w:rsidRPr="00EB70F6">
              <w:rPr>
                <w:rFonts w:hAnsi="標楷體" w:hint="eastAsia"/>
                <w:bCs w:val="0"/>
                <w:color w:val="000000" w:themeColor="text1"/>
                <w:sz w:val="24"/>
                <w:szCs w:val="24"/>
                <w:u w:val="single"/>
              </w:rPr>
              <w:t>應</w:t>
            </w:r>
            <w:r w:rsidRPr="00EB70F6">
              <w:rPr>
                <w:rFonts w:hAnsi="標楷體" w:hint="eastAsia"/>
                <w:bCs w:val="0"/>
                <w:color w:val="000000" w:themeColor="text1"/>
                <w:sz w:val="24"/>
                <w:szCs w:val="24"/>
              </w:rPr>
              <w:t>置理事三人至二十一人、監事</w:t>
            </w:r>
            <w:r w:rsidRPr="00EB70F6">
              <w:rPr>
                <w:rFonts w:hAnsi="標楷體" w:hint="eastAsia"/>
                <w:bCs w:val="0"/>
                <w:color w:val="000000" w:themeColor="text1"/>
                <w:sz w:val="24"/>
                <w:szCs w:val="24"/>
                <w:u w:val="single"/>
              </w:rPr>
              <w:t>三</w:t>
            </w:r>
            <w:r w:rsidRPr="00EB70F6">
              <w:rPr>
                <w:rFonts w:hAnsi="標楷體" w:hint="eastAsia"/>
                <w:bCs w:val="0"/>
                <w:color w:val="000000" w:themeColor="text1"/>
                <w:sz w:val="24"/>
                <w:szCs w:val="24"/>
              </w:rPr>
              <w:t>人至七人，由會員</w:t>
            </w:r>
            <w:r w:rsidRPr="00EB70F6">
              <w:rPr>
                <w:rFonts w:hAnsi="標楷體" w:hint="eastAsia"/>
                <w:bCs w:val="0"/>
                <w:color w:val="000000" w:themeColor="text1"/>
                <w:sz w:val="24"/>
                <w:szCs w:val="24"/>
                <w:u w:val="single"/>
              </w:rPr>
              <w:t>或會員代表中</w:t>
            </w:r>
            <w:r w:rsidRPr="00EB70F6">
              <w:rPr>
                <w:rFonts w:hAnsi="標楷體" w:hint="eastAsia"/>
                <w:bCs w:val="0"/>
                <w:color w:val="000000" w:themeColor="text1"/>
                <w:sz w:val="24"/>
                <w:szCs w:val="24"/>
              </w:rPr>
              <w:t>選舉之。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pStyle w:val="a5"/>
              <w:spacing w:line="360" w:lineRule="atLeast"/>
              <w:ind w:left="240" w:hangingChars="100" w:hanging="240"/>
              <w:rPr>
                <w:rFonts w:hAnsi="標楷體"/>
                <w:bCs w:val="0"/>
                <w:color w:val="000000" w:themeColor="text1"/>
                <w:sz w:val="24"/>
                <w:szCs w:val="24"/>
                <w:u w:val="single"/>
              </w:rPr>
            </w:pPr>
            <w:r w:rsidRPr="00EB70F6">
              <w:rPr>
                <w:rFonts w:hAnsi="標楷體" w:hint="eastAsia"/>
                <w:bCs w:val="0"/>
                <w:color w:val="000000" w:themeColor="text1"/>
                <w:sz w:val="24"/>
                <w:szCs w:val="24"/>
              </w:rPr>
              <w:t>第十三條　律師公會置理事、監事，由會員大會選舉之</w:t>
            </w:r>
            <w:r w:rsidRPr="00EB70F6">
              <w:rPr>
                <w:rFonts w:hAnsi="標楷體" w:hint="eastAsia"/>
                <w:bCs w:val="0"/>
                <w:color w:val="000000" w:themeColor="text1"/>
                <w:sz w:val="24"/>
                <w:szCs w:val="24"/>
                <w:u w:val="single"/>
              </w:rPr>
              <w:t>；其名額如左：</w:t>
            </w:r>
          </w:p>
          <w:p w:rsidR="00F40200" w:rsidRPr="00EB70F6" w:rsidRDefault="00F40200" w:rsidP="00F04D72">
            <w:pPr>
              <w:pStyle w:val="a5"/>
              <w:spacing w:line="360" w:lineRule="atLeast"/>
              <w:ind w:left="737"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w:t>
            </w:r>
            <w:r w:rsidRPr="00EB70F6">
              <w:rPr>
                <w:rFonts w:hAnsi="標楷體" w:hint="eastAsia"/>
                <w:bCs w:val="0"/>
                <w:color w:val="000000" w:themeColor="text1"/>
                <w:sz w:val="24"/>
                <w:szCs w:val="24"/>
                <w:u w:val="single"/>
              </w:rPr>
              <w:t>一、</w:t>
            </w:r>
            <w:r w:rsidRPr="00EB70F6">
              <w:rPr>
                <w:rFonts w:hAnsi="標楷體" w:hint="eastAsia"/>
                <w:bCs w:val="0"/>
                <w:color w:val="000000" w:themeColor="text1"/>
                <w:sz w:val="24"/>
                <w:szCs w:val="24"/>
              </w:rPr>
              <w:t>地方律師公會</w:t>
            </w:r>
            <w:r w:rsidRPr="00EB70F6">
              <w:rPr>
                <w:rFonts w:hAnsi="標楷體" w:hint="eastAsia"/>
                <w:bCs w:val="0"/>
                <w:color w:val="000000" w:themeColor="text1"/>
                <w:sz w:val="24"/>
                <w:szCs w:val="24"/>
                <w:u w:val="single"/>
              </w:rPr>
              <w:t>，</w:t>
            </w:r>
            <w:r w:rsidRPr="00EB70F6">
              <w:rPr>
                <w:rFonts w:hAnsi="標楷體" w:hint="eastAsia"/>
                <w:bCs w:val="0"/>
                <w:color w:val="000000" w:themeColor="text1"/>
                <w:sz w:val="24"/>
                <w:szCs w:val="24"/>
              </w:rPr>
              <w:t>置理事三人至二十一人，監事一人至七人。</w:t>
            </w:r>
          </w:p>
          <w:p w:rsidR="00F40200" w:rsidRPr="00EB70F6" w:rsidRDefault="00F40200" w:rsidP="00F04D72">
            <w:pPr>
              <w:pStyle w:val="a5"/>
              <w:spacing w:line="360" w:lineRule="atLeast"/>
              <w:ind w:left="737" w:hangingChars="307" w:hanging="737"/>
              <w:rPr>
                <w:rFonts w:hAnsi="標楷體"/>
                <w:bCs w:val="0"/>
                <w:color w:val="000000" w:themeColor="text1"/>
                <w:sz w:val="24"/>
                <w:szCs w:val="24"/>
                <w:u w:val="single"/>
              </w:rPr>
            </w:pPr>
            <w:r w:rsidRPr="00EB70F6">
              <w:rPr>
                <w:rFonts w:hAnsi="標楷體" w:hint="eastAsia"/>
                <w:bCs w:val="0"/>
                <w:color w:val="000000" w:themeColor="text1"/>
                <w:sz w:val="24"/>
                <w:szCs w:val="24"/>
              </w:rPr>
              <w:t xml:space="preserve">　</w:t>
            </w:r>
            <w:r w:rsidRPr="00EB70F6">
              <w:rPr>
                <w:rFonts w:hAnsi="標楷體" w:hint="eastAsia"/>
                <w:bCs w:val="0"/>
                <w:color w:val="000000" w:themeColor="text1"/>
                <w:sz w:val="24"/>
                <w:szCs w:val="24"/>
                <w:u w:val="single"/>
              </w:rPr>
              <w:t>二、全國律師公會聯合會，置理事九人至三十五人，監事三人至十一人。</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前項理事、監事任期三年，連選得連任一次。</w:t>
            </w:r>
          </w:p>
        </w:tc>
        <w:tc>
          <w:tcPr>
            <w:tcW w:w="3755" w:type="dxa"/>
          </w:tcPr>
          <w:p w:rsidR="00F40200" w:rsidRPr="00EB70F6" w:rsidRDefault="00F40200" w:rsidP="00F04D72">
            <w:pPr>
              <w:kinsoku w:val="0"/>
              <w:spacing w:line="360" w:lineRule="atLeast"/>
              <w:ind w:left="360" w:hangingChars="150" w:hanging="360"/>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bCs/>
                <w:color w:val="000000" w:themeColor="text1"/>
                <w:sz w:val="24"/>
              </w:rPr>
            </w:pPr>
            <w:r w:rsidRPr="00EB70F6">
              <w:rPr>
                <w:rFonts w:ascii="標楷體" w:hAnsi="標楷體" w:hint="eastAsia"/>
                <w:bCs/>
                <w:color w:val="000000" w:themeColor="text1"/>
                <w:sz w:val="24"/>
              </w:rPr>
              <w:t>二、本節係地方律師公會之相關規定，爰將現行第一項第一款關於地方律師公會理、監事名額之規定，移列為本條，並參酌人民團體法第十七條第一項規定，修正為「由會員或會員代表中選舉之」，是否置會員代表由地方律師公會自行決定，置會員代表者並應於章程中明定其名額及產生標準。現行第一項第二款移列至第六十四條規範，爰予刪除。</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highlight w:val="yellow"/>
              </w:rPr>
            </w:pPr>
            <w:r w:rsidRPr="00EB70F6">
              <w:rPr>
                <w:rFonts w:ascii="標楷體" w:hAnsi="標楷體" w:hint="eastAsia"/>
                <w:bCs/>
                <w:color w:val="000000" w:themeColor="text1"/>
                <w:sz w:val="24"/>
              </w:rPr>
              <w:t>三、因理事及監事任期及可否連任相關事項，本於律師自治自律原則皆宜由各地方律師公會以章程定之，而修正條文第五十八條亦將相關事項列為章程應記載事項之一，爰刪除現行第二項規定。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第五十四條　地方律師公會之會員大會或會員代表大會掌理下列事項：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一、預算之決議及決算之承認。</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二、章程之訂定及修正。</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三、會員大會或會員代表大會議事規則之訂定及修正。</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四、重大財產處分之議決。</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五、公會解散之議決。</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六、章程所定其他事項。</w:t>
            </w:r>
          </w:p>
        </w:tc>
        <w:tc>
          <w:tcPr>
            <w:tcW w:w="3224" w:type="dxa"/>
          </w:tcPr>
          <w:p w:rsidR="00F40200" w:rsidRPr="00EB70F6" w:rsidRDefault="00F40200" w:rsidP="00F04D72">
            <w:pPr>
              <w:pStyle w:val="a5"/>
              <w:spacing w:line="360" w:lineRule="atLeast"/>
              <w:ind w:left="240" w:hangingChars="100" w:hanging="240"/>
              <w:rPr>
                <w:rFonts w:hAnsi="標楷體"/>
                <w:bCs w:val="0"/>
                <w:color w:val="000000" w:themeColor="text1"/>
                <w:sz w:val="24"/>
                <w:szCs w:val="24"/>
              </w:rPr>
            </w:pPr>
          </w:p>
        </w:tc>
        <w:tc>
          <w:tcPr>
            <w:tcW w:w="3755" w:type="dxa"/>
          </w:tcPr>
          <w:p w:rsidR="00F40200" w:rsidRPr="00EB70F6" w:rsidRDefault="00F40200" w:rsidP="00F04D72">
            <w:pPr>
              <w:kinsoku w:val="0"/>
              <w:spacing w:line="360" w:lineRule="atLeast"/>
              <w:ind w:left="360" w:hangingChars="150" w:hanging="36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olor w:val="000000" w:themeColor="text1"/>
              </w:rPr>
            </w:pPr>
            <w:r w:rsidRPr="00EB70F6">
              <w:rPr>
                <w:rFonts w:ascii="標楷體" w:hAnsi="標楷體" w:hint="eastAsia"/>
                <w:color w:val="000000" w:themeColor="text1"/>
                <w:sz w:val="24"/>
              </w:rPr>
              <w:t>二、</w:t>
            </w:r>
            <w:r w:rsidRPr="00EB70F6">
              <w:rPr>
                <w:rFonts w:ascii="標楷體" w:hAnsi="標楷體" w:hint="eastAsia"/>
                <w:bCs/>
                <w:color w:val="000000" w:themeColor="text1"/>
                <w:sz w:val="24"/>
              </w:rPr>
              <w:t>本條規定地方律師公會會員大會或會員代表大會掌理之事項。</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第五十五條　地方律師公會以理事長為代表人。</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理事長因故無法執行職務時，由副理事長代理；無副理事長或副理事長無法執行職務時，置有常務理事者，應由理事長指定常務理事一人代理，無常務理事者，應由理事長指定理事一人代理；理事長未指定或不能指定時，由常務理事或理事互推一人代理。</w:t>
            </w:r>
          </w:p>
        </w:tc>
        <w:tc>
          <w:tcPr>
            <w:tcW w:w="3224" w:type="dxa"/>
          </w:tcPr>
          <w:p w:rsidR="00F40200" w:rsidRPr="00EB70F6" w:rsidRDefault="00F40200" w:rsidP="00F04D72">
            <w:pPr>
              <w:pStyle w:val="a5"/>
              <w:spacing w:line="360" w:lineRule="atLeast"/>
              <w:ind w:leftChars="100" w:left="240" w:firstLineChars="200" w:firstLine="480"/>
              <w:rPr>
                <w:rFonts w:hAnsi="標楷體"/>
                <w:color w:val="000000" w:themeColor="text1"/>
                <w:sz w:val="24"/>
                <w:szCs w:val="24"/>
              </w:rPr>
            </w:pPr>
          </w:p>
        </w:tc>
        <w:tc>
          <w:tcPr>
            <w:tcW w:w="3755" w:type="dxa"/>
          </w:tcPr>
          <w:p w:rsidR="00F40200" w:rsidRPr="00EB70F6" w:rsidRDefault="00F40200" w:rsidP="00F04D72">
            <w:pPr>
              <w:pStyle w:val="a5"/>
              <w:spacing w:line="360" w:lineRule="atLeast"/>
              <w:rPr>
                <w:rFonts w:hAnsi="標楷體"/>
                <w:color w:val="000000" w:themeColor="text1"/>
                <w:sz w:val="24"/>
                <w:szCs w:val="24"/>
              </w:rPr>
            </w:pPr>
            <w:r w:rsidRPr="00EB70F6">
              <w:rPr>
                <w:rFonts w:hAnsi="標楷體" w:hint="eastAsia"/>
                <w:color w:val="000000" w:themeColor="text1"/>
                <w:sz w:val="24"/>
                <w:szCs w:val="24"/>
              </w:rPr>
              <w:t>一、</w:t>
            </w:r>
            <w:r w:rsidRPr="00EB70F6">
              <w:rPr>
                <w:rFonts w:hAnsi="標楷體" w:hint="eastAsia"/>
                <w:color w:val="000000" w:themeColor="text1"/>
                <w:sz w:val="24"/>
                <w:szCs w:val="24"/>
                <w:u w:val="single"/>
              </w:rPr>
              <w:t>本條新增</w:t>
            </w:r>
            <w:r w:rsidRPr="00EB70F6">
              <w:rPr>
                <w:rFonts w:hAnsi="標楷體" w:hint="eastAsia"/>
                <w:color w:val="000000" w:themeColor="text1"/>
                <w:sz w:val="24"/>
                <w:szCs w:val="24"/>
              </w:rPr>
              <w:t>。</w:t>
            </w:r>
          </w:p>
          <w:p w:rsidR="00F40200" w:rsidRPr="00EB70F6" w:rsidRDefault="00F40200" w:rsidP="001A6538">
            <w:pPr>
              <w:pStyle w:val="a5"/>
              <w:spacing w:line="360" w:lineRule="atLeast"/>
              <w:ind w:left="463" w:hangingChars="193" w:hanging="463"/>
              <w:rPr>
                <w:rFonts w:hAnsi="標楷體"/>
                <w:color w:val="000000" w:themeColor="text1"/>
                <w:sz w:val="24"/>
                <w:szCs w:val="24"/>
              </w:rPr>
            </w:pPr>
            <w:r w:rsidRPr="00EB70F6">
              <w:rPr>
                <w:rFonts w:hAnsi="標楷體" w:hint="eastAsia"/>
                <w:color w:val="000000" w:themeColor="text1"/>
                <w:sz w:val="24"/>
                <w:szCs w:val="24"/>
              </w:rPr>
              <w:t>二、配合修正條文第五十二</w:t>
            </w:r>
            <w:r w:rsidR="001A6538" w:rsidRPr="00EB70F6">
              <w:rPr>
                <w:rFonts w:hAnsi="標楷體" w:hint="eastAsia"/>
                <w:color w:val="000000" w:themeColor="text1"/>
                <w:sz w:val="24"/>
                <w:szCs w:val="24"/>
              </w:rPr>
              <w:t>條新增地方律師公會為社團法人之規定及參照日本辯護士法第三十五條規定，於第一項明定地方律師公會之代表人為理事長。</w:t>
            </w:r>
          </w:p>
          <w:p w:rsidR="00F40200" w:rsidRPr="00EB70F6" w:rsidRDefault="00F40200" w:rsidP="001A6538">
            <w:pPr>
              <w:pStyle w:val="a5"/>
              <w:spacing w:line="360" w:lineRule="atLeast"/>
              <w:ind w:left="538" w:hangingChars="224" w:hanging="538"/>
              <w:rPr>
                <w:rFonts w:hAnsi="標楷體"/>
                <w:color w:val="000000" w:themeColor="text1"/>
                <w:sz w:val="24"/>
                <w:szCs w:val="24"/>
              </w:rPr>
            </w:pPr>
            <w:r w:rsidRPr="00EB70F6">
              <w:rPr>
                <w:rFonts w:hAnsi="標楷體" w:hint="eastAsia"/>
                <w:color w:val="000000" w:themeColor="text1"/>
                <w:sz w:val="24"/>
                <w:szCs w:val="24"/>
              </w:rPr>
              <w:t>三、</w:t>
            </w:r>
            <w:r w:rsidR="001A6538" w:rsidRPr="00EB70F6">
              <w:rPr>
                <w:rFonts w:hAnsi="標楷體" w:hint="eastAsia"/>
                <w:color w:val="000000" w:themeColor="text1"/>
                <w:sz w:val="24"/>
                <w:szCs w:val="24"/>
              </w:rPr>
              <w:t>第二項規定理事長無法執行職務時之代理人選及序位，並依各地方律師公會有無置副理事長及常務理事等職，而定其代理人員之序位。</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五十六</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w:t>
            </w:r>
            <w:r w:rsidRPr="00EB70F6">
              <w:rPr>
                <w:rFonts w:ascii="標楷體" w:eastAsia="標楷體" w:hAnsi="標楷體" w:hint="eastAsia"/>
                <w:bCs/>
                <w:color w:val="000000" w:themeColor="text1"/>
                <w:u w:val="single"/>
              </w:rPr>
              <w:t>應</w:t>
            </w:r>
            <w:r w:rsidRPr="00EB70F6">
              <w:rPr>
                <w:rFonts w:ascii="標楷體" w:eastAsia="標楷體" w:hAnsi="標楷體" w:hint="eastAsia"/>
                <w:bCs/>
                <w:color w:val="000000" w:themeColor="text1"/>
              </w:rPr>
              <w:t>每年</w:t>
            </w:r>
            <w:r w:rsidRPr="00EB70F6">
              <w:rPr>
                <w:rFonts w:ascii="標楷體" w:eastAsia="標楷體" w:hAnsi="標楷體" w:hint="eastAsia"/>
                <w:bCs/>
                <w:color w:val="000000" w:themeColor="text1"/>
                <w:u w:val="single"/>
              </w:rPr>
              <w:t>召</w:t>
            </w:r>
            <w:r w:rsidRPr="00EB70F6">
              <w:rPr>
                <w:rFonts w:ascii="標楷體" w:eastAsia="標楷體" w:hAnsi="標楷體" w:hint="eastAsia"/>
                <w:bCs/>
                <w:color w:val="000000" w:themeColor="text1"/>
              </w:rPr>
              <w:t>開會員大會</w:t>
            </w:r>
            <w:r w:rsidRPr="00EB70F6">
              <w:rPr>
                <w:rFonts w:ascii="標楷體" w:eastAsia="標楷體" w:hAnsi="標楷體" w:hint="eastAsia"/>
                <w:bCs/>
                <w:color w:val="000000" w:themeColor="text1"/>
                <w:u w:val="single"/>
              </w:rPr>
              <w:t>或會員代表大會</w:t>
            </w:r>
            <w:r w:rsidRPr="00EB70F6">
              <w:rPr>
                <w:rFonts w:ascii="標楷體" w:eastAsia="標楷體" w:hAnsi="標楷體" w:hint="eastAsia"/>
                <w:bCs/>
                <w:color w:val="000000" w:themeColor="text1"/>
              </w:rPr>
              <w:t>一次</w:t>
            </w:r>
            <w:r w:rsidRPr="00EB70F6">
              <w:rPr>
                <w:rFonts w:ascii="標楷體" w:eastAsia="標楷體" w:hAnsi="標楷體" w:hint="eastAsia"/>
                <w:bCs/>
                <w:color w:val="000000" w:themeColor="text1"/>
                <w:u w:val="single"/>
              </w:rPr>
              <w:t>，由理事長召集之；</w:t>
            </w:r>
            <w:r w:rsidRPr="00EB70F6">
              <w:rPr>
                <w:rFonts w:ascii="標楷體" w:eastAsia="標楷體" w:hAnsi="標楷體" w:hint="eastAsia"/>
                <w:bCs/>
                <w:color w:val="000000" w:themeColor="text1"/>
              </w:rPr>
              <w:t>經會員</w:t>
            </w:r>
            <w:r w:rsidRPr="00EB70F6">
              <w:rPr>
                <w:rFonts w:ascii="標楷體" w:eastAsia="標楷體" w:hAnsi="標楷體" w:hint="eastAsia"/>
                <w:bCs/>
                <w:color w:val="000000" w:themeColor="text1"/>
                <w:u w:val="single"/>
              </w:rPr>
              <w:t>或會員代表</w:t>
            </w:r>
            <w:r w:rsidRPr="00EB70F6">
              <w:rPr>
                <w:rFonts w:ascii="標楷體" w:eastAsia="標楷體" w:hAnsi="標楷體" w:hint="eastAsia"/>
                <w:bCs/>
                <w:color w:val="000000" w:themeColor="text1"/>
              </w:rPr>
              <w:t>五分之一以上</w:t>
            </w:r>
            <w:r w:rsidRPr="00EB70F6">
              <w:rPr>
                <w:rFonts w:ascii="標楷體" w:eastAsia="標楷體" w:hAnsi="標楷體" w:hint="eastAsia"/>
                <w:bCs/>
                <w:color w:val="000000" w:themeColor="text1"/>
                <w:u w:val="single"/>
              </w:rPr>
              <w:t>或監事會</w:t>
            </w:r>
            <w:r w:rsidRPr="00EB70F6">
              <w:rPr>
                <w:rFonts w:ascii="標楷體" w:eastAsia="標楷體" w:hAnsi="標楷體" w:hint="eastAsia"/>
                <w:bCs/>
                <w:color w:val="000000" w:themeColor="text1"/>
              </w:rPr>
              <w:t>請求</w:t>
            </w:r>
            <w:r w:rsidRPr="00EB70F6">
              <w:rPr>
                <w:rFonts w:ascii="標楷體" w:eastAsia="標楷體" w:hAnsi="標楷體" w:hint="eastAsia"/>
                <w:bCs/>
                <w:color w:val="000000" w:themeColor="text1"/>
                <w:u w:val="single"/>
              </w:rPr>
              <w:t>時</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理事長</w:t>
            </w:r>
            <w:r w:rsidRPr="00EB70F6">
              <w:rPr>
                <w:rFonts w:ascii="標楷體" w:eastAsia="標楷體" w:hAnsi="標楷體" w:hint="eastAsia"/>
                <w:bCs/>
                <w:color w:val="000000" w:themeColor="text1"/>
              </w:rPr>
              <w:t>應召開臨時會。</w:t>
            </w:r>
          </w:p>
          <w:p w:rsidR="00F40200" w:rsidRPr="00EB70F6" w:rsidRDefault="00F40200" w:rsidP="00F04D72">
            <w:pPr>
              <w:kinsoku w:val="0"/>
              <w:overflowPunct w:val="0"/>
              <w:spacing w:line="360" w:lineRule="atLeast"/>
              <w:ind w:leftChars="100" w:left="240" w:firstLineChars="200" w:firstLine="480"/>
              <w:jc w:val="both"/>
              <w:rPr>
                <w:rFonts w:ascii="標楷體" w:eastAsia="標楷體" w:hAnsi="標楷體"/>
                <w:bCs/>
                <w:color w:val="000000" w:themeColor="text1"/>
              </w:rPr>
            </w:pPr>
            <w:r w:rsidRPr="00EB70F6">
              <w:rPr>
                <w:rFonts w:ascii="標楷體" w:eastAsia="標楷體" w:hAnsi="標楷體" w:hint="eastAsia"/>
                <w:bCs/>
                <w:color w:val="000000" w:themeColor="text1"/>
              </w:rPr>
              <w:t>會員大會</w:t>
            </w:r>
            <w:r w:rsidRPr="00EB70F6">
              <w:rPr>
                <w:rFonts w:ascii="標楷體" w:eastAsia="標楷體" w:hAnsi="標楷體" w:hint="eastAsia"/>
                <w:bCs/>
                <w:color w:val="000000" w:themeColor="text1"/>
                <w:u w:val="single"/>
              </w:rPr>
              <w:t>或會員代表大會</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應</w:t>
            </w:r>
            <w:r w:rsidRPr="00EB70F6">
              <w:rPr>
                <w:rFonts w:ascii="標楷體" w:eastAsia="標楷體" w:hAnsi="標楷體" w:hint="eastAsia"/>
                <w:bCs/>
                <w:color w:val="000000" w:themeColor="text1"/>
              </w:rPr>
              <w:t>有會員</w:t>
            </w:r>
            <w:r w:rsidRPr="00EB70F6">
              <w:rPr>
                <w:rFonts w:ascii="標楷體" w:eastAsia="標楷體" w:hAnsi="標楷體" w:hint="eastAsia"/>
                <w:bCs/>
                <w:color w:val="000000" w:themeColor="text1"/>
                <w:u w:val="single"/>
              </w:rPr>
              <w:t>或會員代表</w:t>
            </w:r>
            <w:r w:rsidRPr="00EB70F6">
              <w:rPr>
                <w:rFonts w:ascii="標楷體" w:eastAsia="標楷體" w:hAnsi="標楷體" w:hint="eastAsia"/>
                <w:bCs/>
                <w:color w:val="000000" w:themeColor="text1"/>
              </w:rPr>
              <w:t>二分之一以上出席，始得開會。但章程另有規定者，</w:t>
            </w:r>
            <w:r w:rsidRPr="00EB70F6">
              <w:rPr>
                <w:rFonts w:ascii="標楷體" w:eastAsia="標楷體" w:hAnsi="標楷體" w:hint="eastAsia"/>
                <w:bCs/>
                <w:color w:val="000000" w:themeColor="text1"/>
                <w:u w:val="single"/>
              </w:rPr>
              <w:t>從其規定</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Chars="100" w:left="240" w:firstLineChars="200" w:firstLine="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前項會員代表應親自出席。</w:t>
            </w:r>
          </w:p>
          <w:p w:rsidR="00F40200" w:rsidRPr="00EB70F6" w:rsidRDefault="00F40200" w:rsidP="00F04D72">
            <w:pPr>
              <w:kinsoku w:val="0"/>
              <w:overflowPunct w:val="0"/>
              <w:spacing w:line="360" w:lineRule="atLeast"/>
              <w:ind w:leftChars="100" w:left="240" w:firstLineChars="200" w:firstLine="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第二項會員不能出席時，得以書面委任其他會員代理。但委任出席人數，不得超過該次會議親自出席人數之三分之一，且每一會員以受一人委任為限。</w:t>
            </w:r>
          </w:p>
          <w:p w:rsidR="00F40200" w:rsidRPr="00EB70F6" w:rsidRDefault="00F40200" w:rsidP="00F04D72">
            <w:pPr>
              <w:kinsoku w:val="0"/>
              <w:overflowPunct w:val="0"/>
              <w:spacing w:line="360" w:lineRule="atLeast"/>
              <w:ind w:leftChars="100" w:left="240" w:firstLineChars="200" w:firstLine="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章程所定開會之應出席人數低於會員二分之一者，</w:t>
            </w:r>
            <w:r w:rsidRPr="00EB70F6">
              <w:rPr>
                <w:rFonts w:ascii="標楷體" w:eastAsia="標楷體" w:hAnsi="標楷體" w:hint="eastAsia"/>
                <w:bCs/>
                <w:color w:val="000000" w:themeColor="text1"/>
              </w:rPr>
              <w:t>會員</w:t>
            </w:r>
            <w:r w:rsidRPr="00EB70F6">
              <w:rPr>
                <w:rFonts w:ascii="標楷體" w:eastAsia="標楷體" w:hAnsi="標楷體" w:hint="eastAsia"/>
                <w:bCs/>
                <w:color w:val="000000" w:themeColor="text1"/>
                <w:u w:val="single"/>
              </w:rPr>
              <w:t>應</w:t>
            </w:r>
            <w:r w:rsidRPr="00EB70F6">
              <w:rPr>
                <w:rFonts w:ascii="標楷體" w:eastAsia="標楷體" w:hAnsi="標楷體" w:hint="eastAsia"/>
                <w:bCs/>
                <w:color w:val="000000" w:themeColor="text1"/>
              </w:rPr>
              <w:t>親自出席。</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會員大會或會員代表大會之決議，應以較多數之同意行之。但下列事項應有出席人數三分之二以上同意行之：</w:t>
            </w:r>
          </w:p>
          <w:p w:rsidR="0075775E" w:rsidRPr="00EB70F6" w:rsidRDefault="00F40200" w:rsidP="00F04D72">
            <w:pPr>
              <w:spacing w:line="360" w:lineRule="atLeast"/>
              <w:ind w:left="850" w:hangingChars="354" w:hanging="85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一、章程之訂定及修正。</w:t>
            </w:r>
          </w:p>
          <w:p w:rsidR="00F40200" w:rsidRPr="00EB70F6" w:rsidRDefault="00F40200" w:rsidP="0075775E">
            <w:pPr>
              <w:spacing w:line="360" w:lineRule="atLeast"/>
              <w:ind w:left="684" w:hangingChars="285" w:hanging="684"/>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0075775E" w:rsidRPr="00EB70F6">
              <w:rPr>
                <w:rFonts w:ascii="標楷體" w:eastAsia="標楷體" w:hAnsi="標楷體" w:hint="eastAsia"/>
                <w:bCs/>
                <w:color w:val="000000" w:themeColor="text1"/>
                <w:u w:val="single"/>
              </w:rPr>
              <w:t>二、會員或會員代表資格之除名。</w:t>
            </w:r>
          </w:p>
          <w:p w:rsidR="00F40200" w:rsidRPr="00EB70F6" w:rsidRDefault="00F40200" w:rsidP="00F04D72">
            <w:pPr>
              <w:spacing w:line="360" w:lineRule="atLeast"/>
              <w:ind w:leftChars="118" w:left="708" w:hangingChars="177" w:hanging="425"/>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三、理事長、副理事長、常務理事、理事、常務監事、監事及監事會召集人之罷免。</w:t>
            </w:r>
          </w:p>
          <w:p w:rsidR="00F40200" w:rsidRPr="00EB70F6" w:rsidRDefault="00F40200" w:rsidP="00F04D72">
            <w:pPr>
              <w:spacing w:line="360" w:lineRule="atLeast"/>
              <w:ind w:left="708" w:hangingChars="295" w:hanging="708"/>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四、重大財產之處分。</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五、公會之解散。</w:t>
            </w:r>
          </w:p>
          <w:p w:rsidR="00F40200" w:rsidRPr="00EB70F6" w:rsidRDefault="00F40200" w:rsidP="00F04D72">
            <w:pPr>
              <w:spacing w:line="360" w:lineRule="atLeast"/>
              <w:ind w:left="708" w:hangingChars="295" w:hanging="708"/>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六、其他與會員權利義務有關之重大事項。</w:t>
            </w:r>
          </w:p>
          <w:p w:rsidR="00F40200" w:rsidRPr="00EB70F6" w:rsidRDefault="00F40200" w:rsidP="00F04D72">
            <w:pPr>
              <w:spacing w:line="360" w:lineRule="atLeast"/>
              <w:ind w:left="708" w:hangingChars="295" w:hanging="708"/>
              <w:jc w:val="both"/>
              <w:rPr>
                <w:rFonts w:ascii="標楷體" w:eastAsia="標楷體" w:hAnsi="標楷體"/>
                <w:bCs/>
                <w:color w:val="000000" w:themeColor="text1"/>
                <w:u w:val="single"/>
              </w:rPr>
            </w:pPr>
          </w:p>
        </w:tc>
        <w:tc>
          <w:tcPr>
            <w:tcW w:w="3224" w:type="dxa"/>
          </w:tcPr>
          <w:p w:rsidR="00F40200" w:rsidRPr="00EB70F6" w:rsidRDefault="00F40200" w:rsidP="00F04D72">
            <w:pPr>
              <w:pStyle w:val="a5"/>
              <w:spacing w:line="360" w:lineRule="atLeast"/>
              <w:ind w:left="280" w:hanging="280"/>
              <w:rPr>
                <w:rFonts w:hAnsi="標楷體"/>
                <w:color w:val="000000" w:themeColor="text1"/>
                <w:sz w:val="24"/>
                <w:szCs w:val="24"/>
              </w:rPr>
            </w:pPr>
            <w:r w:rsidRPr="00EB70F6">
              <w:rPr>
                <w:rFonts w:hAnsi="標楷體" w:hint="eastAsia"/>
                <w:color w:val="000000" w:themeColor="text1"/>
                <w:sz w:val="24"/>
                <w:szCs w:val="24"/>
              </w:rPr>
              <w:t>第十四條　律師公會每年開會員大會一次；</w:t>
            </w:r>
            <w:r w:rsidRPr="00EB70F6">
              <w:rPr>
                <w:rFonts w:hAnsi="標楷體" w:hint="eastAsia"/>
                <w:color w:val="000000" w:themeColor="text1"/>
                <w:sz w:val="24"/>
                <w:szCs w:val="24"/>
                <w:u w:val="single"/>
              </w:rPr>
              <w:t>必要時得召開臨時大會，如</w:t>
            </w:r>
            <w:r w:rsidRPr="00EB70F6">
              <w:rPr>
                <w:rFonts w:hAnsi="標楷體" w:hint="eastAsia"/>
                <w:color w:val="000000" w:themeColor="text1"/>
                <w:sz w:val="24"/>
                <w:szCs w:val="24"/>
              </w:rPr>
              <w:t>經會員五分之一以上</w:t>
            </w:r>
            <w:r w:rsidRPr="00EB70F6">
              <w:rPr>
                <w:rFonts w:hAnsi="標楷體" w:hint="eastAsia"/>
                <w:color w:val="000000" w:themeColor="text1"/>
                <w:sz w:val="24"/>
                <w:szCs w:val="24"/>
                <w:u w:val="single"/>
              </w:rPr>
              <w:t>之</w:t>
            </w:r>
            <w:r w:rsidRPr="00EB70F6">
              <w:rPr>
                <w:rFonts w:hAnsi="標楷體" w:hint="eastAsia"/>
                <w:color w:val="000000" w:themeColor="text1"/>
                <w:sz w:val="24"/>
                <w:szCs w:val="24"/>
              </w:rPr>
              <w:t>請求，應召開臨時大會。</w:t>
            </w:r>
          </w:p>
          <w:p w:rsidR="00F40200" w:rsidRPr="00EB70F6" w:rsidRDefault="00F40200" w:rsidP="00F04D72">
            <w:pPr>
              <w:pStyle w:val="a5"/>
              <w:spacing w:line="360" w:lineRule="atLeast"/>
              <w:ind w:leftChars="100" w:left="240" w:firstLineChars="200" w:firstLine="480"/>
              <w:rPr>
                <w:rFonts w:hAnsi="標楷體"/>
                <w:color w:val="000000" w:themeColor="text1"/>
                <w:sz w:val="24"/>
                <w:szCs w:val="24"/>
              </w:rPr>
            </w:pPr>
            <w:r w:rsidRPr="00EB70F6">
              <w:rPr>
                <w:rFonts w:hAnsi="標楷體" w:hint="eastAsia"/>
                <w:color w:val="000000" w:themeColor="text1"/>
                <w:sz w:val="24"/>
                <w:szCs w:val="24"/>
              </w:rPr>
              <w:t>會員大會，須有會員二分之一以上出席，始得開會。但章程另有規定者，不在此限。</w:t>
            </w:r>
          </w:p>
          <w:p w:rsidR="00F40200" w:rsidRPr="00EB70F6" w:rsidRDefault="00F40200" w:rsidP="00F04D72">
            <w:pPr>
              <w:pStyle w:val="a5"/>
              <w:spacing w:line="360" w:lineRule="atLeast"/>
              <w:ind w:leftChars="100" w:left="240" w:firstLineChars="200" w:firstLine="480"/>
              <w:rPr>
                <w:rFonts w:hAnsi="標楷體"/>
                <w:color w:val="000000" w:themeColor="text1"/>
                <w:sz w:val="24"/>
                <w:szCs w:val="24"/>
              </w:rPr>
            </w:pPr>
            <w:r w:rsidRPr="00EB70F6">
              <w:rPr>
                <w:rFonts w:hAnsi="標楷體" w:hint="eastAsia"/>
                <w:color w:val="000000" w:themeColor="text1"/>
                <w:sz w:val="24"/>
                <w:szCs w:val="24"/>
              </w:rPr>
              <w:t>前項但書之情形，會員大會應由會員親自出席</w:t>
            </w:r>
            <w:r w:rsidRPr="00EB70F6">
              <w:rPr>
                <w:rFonts w:hAnsi="標楷體" w:hint="eastAsia"/>
                <w:color w:val="000000" w:themeColor="text1"/>
                <w:sz w:val="24"/>
                <w:szCs w:val="24"/>
                <w:u w:val="single"/>
              </w:rPr>
              <w:t>，不得委任他人代理</w:t>
            </w:r>
            <w:r w:rsidRPr="00EB70F6">
              <w:rPr>
                <w:rFonts w:hAnsi="標楷體" w:hint="eastAsia"/>
                <w:color w:val="000000" w:themeColor="text1"/>
                <w:sz w:val="24"/>
                <w:szCs w:val="24"/>
              </w:rPr>
              <w:t>。</w:t>
            </w:r>
          </w:p>
        </w:tc>
        <w:tc>
          <w:tcPr>
            <w:tcW w:w="3755" w:type="dxa"/>
          </w:tcPr>
          <w:p w:rsidR="00F40200" w:rsidRPr="00EB70F6" w:rsidRDefault="00F40200" w:rsidP="00F04D72">
            <w:pPr>
              <w:spacing w:line="360" w:lineRule="atLeast"/>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一、條次變更。</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二、參考人民團體法第二十五條規定，該條就定期會議之召開，並未限制人民團體僅能召開會員大會，尚允許定期召開會員代表大會。因此，為免會員較多之部分地方律師公會於召開會員大會時，因未達到二分之一之法定出席人數而無法順利召開會議，爰修正第一項，明定地方律師公會亦可選擇召開會員代表大會，及會員大會或會員代表大會及該等大會之臨時會召開方式，以資明確。</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三、修正第二項，增訂會員代表大會之應出席人數，並酌作文字修正。</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四、會員代表既已為代表，則開會時其自應親自出席，如得再委任其他會員代表或會員出席，將影響會議召開之民主正當性，爰增訂第三項，明定會員代表應親自出席。</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五、現行條文並未規定地方律師公會召開會員大會時之法定出席人數得否委任其他會員出席，爰參考人民團體法第三十八條規定，於第四項增訂上開規定。</w:t>
            </w:r>
          </w:p>
          <w:p w:rsidR="00F40200" w:rsidRPr="00EB70F6" w:rsidRDefault="00F40200" w:rsidP="00F04D72">
            <w:pPr>
              <w:spacing w:line="360" w:lineRule="atLeast"/>
              <w:ind w:left="538" w:hangingChars="224" w:hanging="538"/>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六、現行第三項移列至第五項，並酌作文字修正。</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七、增訂第六項，參考人民團體法第二十七條規定，就會員大會或會員代表大會之一般決議事項及特別決議事項之可決人數，予以明定，以杜爭議。</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五十七</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律師公會應訂</w:t>
            </w:r>
            <w:r w:rsidRPr="00EB70F6">
              <w:rPr>
                <w:rFonts w:ascii="標楷體" w:eastAsia="標楷體" w:hAnsi="標楷體" w:hint="eastAsia"/>
                <w:bCs/>
                <w:color w:val="000000" w:themeColor="text1"/>
                <w:u w:val="single"/>
              </w:rPr>
              <w:t>定</w:t>
            </w:r>
            <w:r w:rsidRPr="00EB70F6">
              <w:rPr>
                <w:rFonts w:ascii="標楷體" w:eastAsia="標楷體" w:hAnsi="標楷體" w:hint="eastAsia"/>
                <w:bCs/>
                <w:color w:val="000000" w:themeColor="text1"/>
              </w:rPr>
              <w:t>章程，報請所在地地方檢察署、所在地社會行政主管機關</w:t>
            </w:r>
            <w:r w:rsidRPr="00EB70F6">
              <w:rPr>
                <w:rFonts w:ascii="標楷體" w:eastAsia="標楷體" w:hAnsi="標楷體" w:hint="eastAsia"/>
                <w:bCs/>
                <w:color w:val="000000" w:themeColor="text1"/>
                <w:u w:val="single"/>
              </w:rPr>
              <w:t>及全國律師聯合會</w:t>
            </w:r>
            <w:r w:rsidRPr="00EB70F6">
              <w:rPr>
                <w:rFonts w:ascii="標楷體" w:eastAsia="標楷體" w:hAnsi="標楷體" w:hint="eastAsia"/>
                <w:bCs/>
                <w:color w:val="000000" w:themeColor="text1"/>
              </w:rPr>
              <w:t>備</w:t>
            </w:r>
            <w:r w:rsidRPr="00EB70F6">
              <w:rPr>
                <w:rFonts w:ascii="標楷體" w:eastAsia="標楷體" w:hAnsi="標楷體" w:hint="eastAsia"/>
                <w:bCs/>
                <w:color w:val="000000" w:themeColor="text1"/>
                <w:u w:val="single"/>
              </w:rPr>
              <w:t>查</w:t>
            </w:r>
            <w:r w:rsidRPr="00EB70F6">
              <w:rPr>
                <w:rFonts w:ascii="標楷體" w:eastAsia="標楷體" w:hAnsi="標楷體" w:hint="eastAsia"/>
                <w:bCs/>
                <w:color w:val="000000" w:themeColor="text1"/>
              </w:rPr>
              <w:t>；章程有變更時，亦同。</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第十五條　律師公會應訂立章程，報請所在地地方</w:t>
            </w:r>
            <w:r w:rsidRPr="00EB70F6">
              <w:rPr>
                <w:rFonts w:ascii="標楷體" w:eastAsia="標楷體" w:hAnsi="標楷體" w:hint="eastAsia"/>
                <w:bCs/>
                <w:color w:val="000000" w:themeColor="text1"/>
                <w:u w:val="single"/>
              </w:rPr>
              <w:t>法院</w:t>
            </w:r>
            <w:r w:rsidRPr="00EB70F6">
              <w:rPr>
                <w:rFonts w:ascii="標楷體" w:eastAsia="標楷體" w:hAnsi="標楷體" w:hint="eastAsia"/>
                <w:bCs/>
                <w:color w:val="000000" w:themeColor="text1"/>
              </w:rPr>
              <w:t>檢察署</w:t>
            </w:r>
            <w:r w:rsidRPr="00EB70F6">
              <w:rPr>
                <w:rFonts w:ascii="標楷體" w:eastAsia="標楷體" w:hAnsi="標楷體" w:hint="eastAsia"/>
                <w:bCs/>
                <w:color w:val="000000" w:themeColor="text1"/>
                <w:u w:val="single"/>
              </w:rPr>
              <w:t>層轉法務部及</w:t>
            </w:r>
            <w:r w:rsidRPr="00EB70F6">
              <w:rPr>
                <w:rFonts w:ascii="標楷體" w:eastAsia="標楷體" w:hAnsi="標楷體" w:hint="eastAsia"/>
                <w:bCs/>
                <w:color w:val="000000" w:themeColor="text1"/>
              </w:rPr>
              <w:t>所在地社會行政主管機關備案；章程有變更時，亦同。</w:t>
            </w:r>
          </w:p>
          <w:p w:rsidR="00F40200" w:rsidRPr="00EB70F6" w:rsidRDefault="00F40200" w:rsidP="00F04D72">
            <w:pPr>
              <w:pStyle w:val="a5"/>
              <w:spacing w:line="360" w:lineRule="atLeast"/>
              <w:ind w:leftChars="100" w:left="240" w:firstLineChars="200" w:firstLine="480"/>
              <w:rPr>
                <w:rFonts w:hAnsi="標楷體"/>
                <w:color w:val="000000" w:themeColor="text1"/>
                <w:sz w:val="24"/>
                <w:szCs w:val="24"/>
                <w:u w:val="single"/>
              </w:rPr>
            </w:pPr>
            <w:r w:rsidRPr="00EB70F6">
              <w:rPr>
                <w:rFonts w:hAnsi="標楷體" w:hint="eastAsia"/>
                <w:color w:val="000000" w:themeColor="text1"/>
                <w:sz w:val="24"/>
                <w:szCs w:val="24"/>
                <w:u w:val="single"/>
              </w:rPr>
              <w:t>全國律師公會聯合會應訂立律師倫理規範，提經會員代表大會通過後，報請法務部備查。</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pStyle w:val="a5"/>
              <w:spacing w:line="360" w:lineRule="atLeast"/>
              <w:ind w:left="480" w:hangingChars="200" w:hanging="480"/>
              <w:rPr>
                <w:rFonts w:hAnsi="標楷體"/>
                <w:bCs w:val="0"/>
                <w:color w:val="000000" w:themeColor="text1"/>
                <w:sz w:val="24"/>
              </w:rPr>
            </w:pPr>
            <w:r w:rsidRPr="00EB70F6">
              <w:rPr>
                <w:rFonts w:hAnsi="標楷體" w:hint="eastAsia"/>
                <w:bCs w:val="0"/>
                <w:color w:val="000000" w:themeColor="text1"/>
                <w:sz w:val="24"/>
              </w:rPr>
              <w:t>二、現行第一項移列為本條。配合修正條文第五十二條修正地方律師公會之目的事業主管機關，爰修正章程訂定或變更時應報備查之機關，並增訂亦應報全國律師聯合會備查。另</w:t>
            </w:r>
            <w:r w:rsidRPr="00EB70F6">
              <w:rPr>
                <w:rFonts w:hAnsi="標楷體" w:hint="eastAsia"/>
                <w:color w:val="000000" w:themeColor="text1"/>
                <w:sz w:val="24"/>
                <w:szCs w:val="24"/>
              </w:rPr>
              <w:t>將「地方法院檢察署」修正為「地方檢察署」，理由同修正條文第五十二條說明二（二）。</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olor w:val="000000" w:themeColor="text1"/>
                <w:sz w:val="24"/>
              </w:rPr>
            </w:pPr>
            <w:r w:rsidRPr="00EB70F6">
              <w:rPr>
                <w:rFonts w:ascii="標楷體" w:hAnsi="標楷體" w:hint="eastAsia"/>
                <w:bCs/>
                <w:color w:val="000000" w:themeColor="text1"/>
                <w:sz w:val="24"/>
              </w:rPr>
              <w:t>二、現行第二項關於全國律師聯合會訂定律師倫理規範之規定移列至修正條文第六十八條第二項，爰予刪除。</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五十八</w:t>
            </w:r>
            <w:r w:rsidRPr="00EB70F6">
              <w:rPr>
                <w:rFonts w:ascii="標楷體" w:eastAsia="標楷體" w:hAnsi="標楷體" w:hint="eastAsia"/>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律師公會章程應</w:t>
            </w:r>
            <w:r w:rsidRPr="00EB70F6">
              <w:rPr>
                <w:rFonts w:ascii="標楷體" w:eastAsia="標楷體" w:hAnsi="標楷體" w:hint="eastAsia"/>
                <w:bCs/>
                <w:color w:val="000000" w:themeColor="text1"/>
                <w:u w:val="single"/>
              </w:rPr>
              <w:t>記載下</w:t>
            </w:r>
            <w:r w:rsidRPr="00EB70F6">
              <w:rPr>
                <w:rFonts w:ascii="標楷體" w:eastAsia="標楷體" w:hAnsi="標楷體" w:hint="eastAsia"/>
                <w:bCs/>
                <w:color w:val="000000" w:themeColor="text1"/>
              </w:rPr>
              <w:t>列事項：</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一、名稱</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所在地</w:t>
            </w:r>
            <w:r w:rsidRPr="00EB70F6">
              <w:rPr>
                <w:rFonts w:ascii="標楷體" w:eastAsia="標楷體" w:hAnsi="標楷體" w:hint="eastAsia"/>
                <w:bCs/>
                <w:color w:val="000000" w:themeColor="text1"/>
                <w:u w:val="single"/>
              </w:rPr>
              <w:t>及其組織區域</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二、宗旨、任務及組織。</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三、</w:t>
            </w:r>
            <w:r w:rsidRPr="00EB70F6">
              <w:rPr>
                <w:rFonts w:ascii="標楷體" w:eastAsia="標楷體" w:hAnsi="標楷體" w:hint="eastAsia"/>
                <w:bCs/>
                <w:color w:val="000000" w:themeColor="text1"/>
                <w:u w:val="single"/>
              </w:rPr>
              <w:t>理事長、</w:t>
            </w:r>
            <w:r w:rsidRPr="00EB70F6">
              <w:rPr>
                <w:rFonts w:ascii="標楷體" w:eastAsia="標楷體" w:hAnsi="標楷體" w:hint="eastAsia"/>
                <w:bCs/>
                <w:color w:val="000000" w:themeColor="text1"/>
              </w:rPr>
              <w:t>理事、監事、候補理</w:t>
            </w:r>
            <w:r w:rsidRPr="00EB70F6">
              <w:rPr>
                <w:rFonts w:ascii="標楷體" w:eastAsia="標楷體" w:hAnsi="標楷體" w:hint="eastAsia"/>
                <w:bCs/>
                <w:color w:val="000000" w:themeColor="text1"/>
                <w:u w:val="single"/>
              </w:rPr>
              <w:t>事、候補</w:t>
            </w:r>
            <w:r w:rsidRPr="00EB70F6">
              <w:rPr>
                <w:rFonts w:ascii="標楷體" w:eastAsia="標楷體" w:hAnsi="標楷體" w:hint="eastAsia"/>
                <w:bCs/>
                <w:color w:val="000000" w:themeColor="text1"/>
              </w:rPr>
              <w:t>監事之名額</w:t>
            </w:r>
            <w:r w:rsidRPr="00EB70F6">
              <w:rPr>
                <w:rFonts w:ascii="標楷體" w:eastAsia="標楷體" w:hAnsi="標楷體" w:hint="eastAsia"/>
                <w:bCs/>
                <w:color w:val="000000" w:themeColor="text1"/>
                <w:u w:val="single"/>
              </w:rPr>
              <w:t>、任期、職務、權限及選任、解任方式。</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四、置有副理事長、常務理事、監事會召集人、常務監事者，其名額、任期、職務、權限及選任、解任方式。</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五、理事會及監事會之職掌。</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六、理事長為專職者，其報酬事項。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七</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會員大會或會員代表大會及</w:t>
            </w:r>
            <w:r w:rsidRPr="00EB70F6">
              <w:rPr>
                <w:rFonts w:ascii="標楷體" w:eastAsia="標楷體" w:hAnsi="標楷體" w:hint="eastAsia"/>
                <w:bCs/>
                <w:color w:val="000000" w:themeColor="text1"/>
              </w:rPr>
              <w:t>理事、監事會議規則。</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八、</w:t>
            </w:r>
            <w:r w:rsidRPr="00EB70F6">
              <w:rPr>
                <w:rFonts w:ascii="標楷體" w:eastAsia="標楷體" w:hAnsi="標楷體" w:hint="eastAsia"/>
                <w:color w:val="000000" w:themeColor="text1"/>
                <w:u w:val="single"/>
              </w:rPr>
              <w:t>一般</w:t>
            </w:r>
            <w:r w:rsidRPr="00EB70F6">
              <w:rPr>
                <w:rFonts w:ascii="標楷體" w:eastAsia="標楷體" w:hAnsi="標楷體" w:hint="eastAsia"/>
                <w:color w:val="000000" w:themeColor="text1"/>
              </w:rPr>
              <w:t>會員</w:t>
            </w:r>
            <w:r w:rsidRPr="00EB70F6">
              <w:rPr>
                <w:rFonts w:ascii="標楷體" w:eastAsia="標楷體" w:hAnsi="標楷體" w:hint="eastAsia"/>
                <w:color w:val="000000" w:themeColor="text1"/>
                <w:u w:val="single"/>
              </w:rPr>
              <w:t>及特別會員</w:t>
            </w:r>
            <w:r w:rsidRPr="00EB70F6">
              <w:rPr>
                <w:rFonts w:ascii="標楷體" w:eastAsia="標楷體" w:hAnsi="標楷體" w:hint="eastAsia"/>
                <w:color w:val="000000" w:themeColor="text1"/>
              </w:rPr>
              <w:t>之入會、退會。</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九、</w:t>
            </w:r>
            <w:r w:rsidRPr="00EB70F6">
              <w:rPr>
                <w:rFonts w:ascii="標楷體" w:eastAsia="標楷體" w:hAnsi="標楷體" w:hint="eastAsia"/>
                <w:color w:val="000000" w:themeColor="text1"/>
                <w:u w:val="single"/>
              </w:rPr>
              <w:t>一般</w:t>
            </w:r>
            <w:r w:rsidRPr="00EB70F6">
              <w:rPr>
                <w:rFonts w:ascii="標楷體" w:eastAsia="標楷體" w:hAnsi="標楷體" w:hint="eastAsia"/>
                <w:color w:val="000000" w:themeColor="text1"/>
              </w:rPr>
              <w:t>會員</w:t>
            </w:r>
            <w:r w:rsidRPr="00EB70F6">
              <w:rPr>
                <w:rFonts w:ascii="標楷體" w:eastAsia="標楷體" w:hAnsi="標楷體" w:hint="eastAsia"/>
                <w:color w:val="000000" w:themeColor="text1"/>
                <w:u w:val="single"/>
              </w:rPr>
              <w:t>及特別會員</w:t>
            </w:r>
            <w:r w:rsidRPr="00EB70F6">
              <w:rPr>
                <w:rFonts w:ascii="標楷體" w:eastAsia="標楷體" w:hAnsi="標楷體" w:hint="eastAsia"/>
                <w:color w:val="000000" w:themeColor="text1"/>
              </w:rPr>
              <w:t>應</w:t>
            </w:r>
            <w:r w:rsidRPr="00EB70F6">
              <w:rPr>
                <w:rFonts w:ascii="標楷體" w:eastAsia="標楷體" w:hAnsi="標楷體" w:hint="eastAsia"/>
                <w:color w:val="000000" w:themeColor="text1"/>
                <w:u w:val="single"/>
              </w:rPr>
              <w:t>繳</w:t>
            </w:r>
            <w:r w:rsidRPr="00EB70F6">
              <w:rPr>
                <w:rFonts w:ascii="標楷體" w:eastAsia="標楷體" w:hAnsi="標楷體" w:hint="eastAsia"/>
                <w:color w:val="000000" w:themeColor="text1"/>
              </w:rPr>
              <w:t>之會費。</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十、一般會員及特別會員之權利與義務。</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十一、關於會員共同利益之維護、增進及會員個人資料編製發送事項</w:t>
            </w:r>
            <w:r w:rsidRPr="00EB70F6">
              <w:rPr>
                <w:rFonts w:ascii="標楷體" w:eastAsia="標楷體" w:hAnsi="標楷體" w:hint="eastAsia"/>
                <w:color w:val="000000" w:themeColor="text1"/>
              </w:rPr>
              <w:t>。</w:t>
            </w:r>
          </w:p>
          <w:p w:rsidR="00F40200" w:rsidRPr="00EB70F6" w:rsidRDefault="00F40200" w:rsidP="00F04D72">
            <w:pPr>
              <w:kinsoku w:val="0"/>
              <w:overflowPunct w:val="0"/>
              <w:spacing w:line="360" w:lineRule="atLeast"/>
              <w:ind w:left="641" w:hangingChars="267" w:hanging="641"/>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十二、置有會員代表者，其名額及產生標準</w:t>
            </w:r>
            <w:r w:rsidRPr="00EB70F6">
              <w:rPr>
                <w:rFonts w:ascii="標楷體" w:eastAsia="標楷體" w:hAnsi="標楷體" w:hint="eastAsia"/>
                <w:color w:val="000000" w:themeColor="text1"/>
              </w:rPr>
              <w:t>。</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十三</w:t>
            </w:r>
            <w:r w:rsidRPr="00EB70F6">
              <w:rPr>
                <w:rFonts w:ascii="標楷體" w:eastAsia="標楷體" w:hAnsi="標楷體" w:hint="eastAsia"/>
                <w:bCs/>
                <w:color w:val="000000" w:themeColor="text1"/>
              </w:rPr>
              <w:t>、律師</w:t>
            </w:r>
            <w:r w:rsidRPr="00EB70F6">
              <w:rPr>
                <w:rFonts w:ascii="標楷體" w:eastAsia="標楷體" w:hAnsi="標楷體" w:hint="eastAsia"/>
                <w:bCs/>
                <w:color w:val="000000" w:themeColor="text1"/>
                <w:u w:val="single"/>
              </w:rPr>
              <w:t>倫理</w:t>
            </w:r>
            <w:r w:rsidRPr="00EB70F6">
              <w:rPr>
                <w:rFonts w:ascii="標楷體" w:eastAsia="標楷體" w:hAnsi="標楷體" w:hint="eastAsia"/>
                <w:bCs/>
                <w:color w:val="000000" w:themeColor="text1"/>
              </w:rPr>
              <w:t>之</w:t>
            </w:r>
            <w:r w:rsidRPr="00EB70F6">
              <w:rPr>
                <w:rFonts w:ascii="標楷體" w:eastAsia="標楷體" w:hAnsi="標楷體" w:hint="eastAsia"/>
                <w:bCs/>
                <w:color w:val="000000" w:themeColor="text1"/>
                <w:u w:val="single"/>
              </w:rPr>
              <w:t>遵行事項</w:t>
            </w:r>
            <w:r w:rsidRPr="00EB70F6">
              <w:rPr>
                <w:rFonts w:ascii="標楷體" w:eastAsia="標楷體" w:hAnsi="標楷體" w:hint="eastAsia"/>
                <w:bCs/>
                <w:color w:val="000000" w:themeColor="text1"/>
              </w:rPr>
              <w:t>及方法。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十四</w:t>
            </w:r>
            <w:r w:rsidRPr="00EB70F6">
              <w:rPr>
                <w:rFonts w:ascii="標楷體" w:eastAsia="標楷體" w:hAnsi="標楷體" w:hint="eastAsia"/>
                <w:bCs/>
                <w:color w:val="000000" w:themeColor="text1"/>
              </w:rPr>
              <w:t>、開會及會議事項之通知方法。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十五</w:t>
            </w:r>
            <w:r w:rsidRPr="00EB70F6">
              <w:rPr>
                <w:rFonts w:ascii="標楷體" w:eastAsia="標楷體" w:hAnsi="標楷體" w:hint="eastAsia"/>
                <w:bCs/>
                <w:color w:val="000000" w:themeColor="text1"/>
              </w:rPr>
              <w:t>、法律扶助、</w:t>
            </w:r>
            <w:r w:rsidRPr="00EB70F6">
              <w:rPr>
                <w:rFonts w:ascii="標楷體" w:eastAsia="標楷體" w:hAnsi="標楷體" w:hint="eastAsia"/>
                <w:bCs/>
                <w:color w:val="000000" w:themeColor="text1"/>
                <w:u w:val="single"/>
              </w:rPr>
              <w:t>平民法律服務及其他社會公益活動</w:t>
            </w:r>
            <w:r w:rsidRPr="00EB70F6">
              <w:rPr>
                <w:rFonts w:ascii="標楷體" w:eastAsia="標楷體" w:hAnsi="標楷體" w:hint="eastAsia"/>
                <w:bCs/>
                <w:color w:val="000000" w:themeColor="text1"/>
              </w:rPr>
              <w:t>之實施事項。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十六、律師在職進修之事項。</w:t>
            </w:r>
          </w:p>
          <w:p w:rsidR="00F40200" w:rsidRPr="00EB70F6" w:rsidRDefault="00F40200" w:rsidP="00F04D72">
            <w:pPr>
              <w:spacing w:line="360" w:lineRule="atLeast"/>
              <w:ind w:leftChars="-11" w:left="936" w:hangingChars="401" w:hanging="962"/>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十七、律師之保險及福利有關事項。</w:t>
            </w:r>
          </w:p>
          <w:p w:rsidR="00F40200" w:rsidRPr="00EB70F6" w:rsidRDefault="00F40200" w:rsidP="00F04D72">
            <w:pPr>
              <w:spacing w:line="360" w:lineRule="atLeast"/>
              <w:ind w:leftChars="-11" w:left="936" w:hangingChars="401" w:hanging="962"/>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十八、經費及會計。</w:t>
            </w:r>
          </w:p>
          <w:p w:rsidR="00F40200" w:rsidRPr="00EB70F6" w:rsidRDefault="00F40200" w:rsidP="00F04D72">
            <w:pPr>
              <w:spacing w:line="360" w:lineRule="atLeast"/>
              <w:ind w:leftChars="-11" w:left="936" w:hangingChars="401" w:hanging="962"/>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十九、收支決算、現金出納、資產負債及財產目錄之公開方式。</w:t>
            </w:r>
          </w:p>
          <w:p w:rsidR="00F40200" w:rsidRPr="00EB70F6" w:rsidRDefault="00F40200" w:rsidP="00F04D72">
            <w:pPr>
              <w:spacing w:line="360" w:lineRule="atLeast"/>
              <w:ind w:leftChars="-11" w:left="936" w:hangingChars="401" w:hanging="96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二十、重大財產處分之程序。</w:t>
            </w:r>
          </w:p>
          <w:p w:rsidR="00F40200" w:rsidRPr="00EB70F6" w:rsidRDefault="00F40200" w:rsidP="00F04D72">
            <w:pPr>
              <w:spacing w:line="360" w:lineRule="atLeast"/>
              <w:ind w:leftChars="97" w:left="934" w:hangingChars="292" w:hanging="701"/>
              <w:jc w:val="both"/>
              <w:rPr>
                <w:rFonts w:ascii="標楷體" w:eastAsia="標楷體" w:hAnsi="標楷體"/>
                <w:bCs/>
                <w:color w:val="000000" w:themeColor="text1"/>
              </w:rPr>
            </w:pPr>
            <w:r w:rsidRPr="00EB70F6">
              <w:rPr>
                <w:rFonts w:ascii="標楷體" w:eastAsia="標楷體" w:hAnsi="標楷體" w:hint="eastAsia"/>
                <w:bCs/>
                <w:color w:val="000000" w:themeColor="text1"/>
                <w:u w:val="single"/>
              </w:rPr>
              <w:t>二十一、章程修改之程序。</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前項章程內容牴觸依法應由全國律師聯合會章程訂定且需全國一致適用者，無效。</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u w:val="single"/>
              </w:rPr>
            </w:pP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第十六條　律師公會章程應規定左列事項：</w:t>
            </w:r>
          </w:p>
          <w:p w:rsidR="00F40200" w:rsidRPr="00EB70F6" w:rsidRDefault="00F40200" w:rsidP="00F04D72">
            <w:pPr>
              <w:pStyle w:val="a5"/>
              <w:spacing w:line="360" w:lineRule="atLeast"/>
              <w:ind w:left="737"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一、名稱及所在地。</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二、理事、監事、候補理、監事之名額，選舉方法及其職務、權限。</w:t>
            </w:r>
          </w:p>
          <w:p w:rsidR="00F40200" w:rsidRPr="00EB70F6" w:rsidRDefault="00F40200" w:rsidP="00F04D72">
            <w:pPr>
              <w:pStyle w:val="a5"/>
              <w:spacing w:line="360" w:lineRule="atLeast"/>
              <w:ind w:left="641" w:hangingChars="267" w:hanging="641"/>
              <w:rPr>
                <w:rFonts w:hAnsi="標楷體"/>
                <w:bCs w:val="0"/>
                <w:color w:val="000000" w:themeColor="text1"/>
                <w:sz w:val="24"/>
                <w:szCs w:val="24"/>
              </w:rPr>
            </w:pPr>
            <w:r w:rsidRPr="00EB70F6">
              <w:rPr>
                <w:rFonts w:hAnsi="標楷體" w:hint="eastAsia"/>
                <w:bCs w:val="0"/>
                <w:color w:val="000000" w:themeColor="text1"/>
                <w:sz w:val="24"/>
                <w:szCs w:val="24"/>
              </w:rPr>
              <w:t xml:space="preserve">　三、會員大會及理、監事會議規則。</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四、會員之入會、退會。</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五、會員應納之會費。</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六、律師承辦事件之酬金標準</w:t>
            </w:r>
            <w:r w:rsidRPr="00EB70F6">
              <w:rPr>
                <w:rFonts w:ascii="標楷體" w:eastAsia="標楷體" w:hAnsi="標楷體" w:hint="eastAsia"/>
                <w:bCs/>
                <w:color w:val="000000" w:themeColor="text1"/>
              </w:rPr>
              <w:t>。</w:t>
            </w:r>
          </w:p>
          <w:p w:rsidR="00F40200" w:rsidRPr="00EB70F6" w:rsidRDefault="00F40200" w:rsidP="00F04D72">
            <w:pPr>
              <w:pStyle w:val="a5"/>
              <w:spacing w:line="360" w:lineRule="atLeast"/>
              <w:ind w:leftChars="3" w:left="761" w:hangingChars="314" w:hanging="754"/>
              <w:rPr>
                <w:rFonts w:hAnsi="標楷體"/>
                <w:bCs w:val="0"/>
                <w:color w:val="000000" w:themeColor="text1"/>
                <w:sz w:val="24"/>
                <w:szCs w:val="24"/>
              </w:rPr>
            </w:pPr>
            <w:r w:rsidRPr="00EB70F6">
              <w:rPr>
                <w:rFonts w:hAnsi="標楷體" w:hint="eastAsia"/>
                <w:bCs w:val="0"/>
                <w:color w:val="000000" w:themeColor="text1"/>
                <w:sz w:val="24"/>
                <w:szCs w:val="24"/>
              </w:rPr>
              <w:t xml:space="preserve">　七、律師風紀之維持方法。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八、開會及會議事項之通知方法。</w:t>
            </w:r>
          </w:p>
          <w:p w:rsidR="00F40200" w:rsidRPr="00EB70F6" w:rsidRDefault="00F40200" w:rsidP="00F04D72">
            <w:pPr>
              <w:pStyle w:val="a5"/>
              <w:spacing w:line="360" w:lineRule="atLeast"/>
              <w:ind w:leftChars="-15" w:left="634" w:hangingChars="279" w:hanging="670"/>
              <w:rPr>
                <w:rFonts w:hAnsi="標楷體"/>
                <w:bCs w:val="0"/>
                <w:color w:val="000000" w:themeColor="text1"/>
                <w:sz w:val="24"/>
                <w:szCs w:val="24"/>
              </w:rPr>
            </w:pPr>
            <w:r w:rsidRPr="00EB70F6">
              <w:rPr>
                <w:rFonts w:hAnsi="標楷體" w:hint="eastAsia"/>
                <w:bCs w:val="0"/>
                <w:color w:val="000000" w:themeColor="text1"/>
                <w:sz w:val="24"/>
                <w:szCs w:val="24"/>
              </w:rPr>
              <w:t xml:space="preserve">　九、</w:t>
            </w:r>
            <w:r w:rsidRPr="00EB70F6">
              <w:rPr>
                <w:rFonts w:hAnsi="標楷體" w:hint="eastAsia"/>
                <w:bCs w:val="0"/>
                <w:color w:val="000000" w:themeColor="text1"/>
                <w:sz w:val="24"/>
                <w:szCs w:val="24"/>
                <w:u w:val="single"/>
              </w:rPr>
              <w:t>平民</w:t>
            </w:r>
            <w:r w:rsidRPr="00EB70F6">
              <w:rPr>
                <w:rFonts w:hAnsi="標楷體" w:hint="eastAsia"/>
                <w:bCs w:val="0"/>
                <w:color w:val="000000" w:themeColor="text1"/>
                <w:sz w:val="24"/>
                <w:szCs w:val="24"/>
              </w:rPr>
              <w:t>法律扶助之實施辦法。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十、其他處理會務之必要事項</w:t>
            </w:r>
            <w:r w:rsidRPr="00EB70F6">
              <w:rPr>
                <w:rFonts w:ascii="標楷體" w:eastAsia="標楷體" w:hAnsi="標楷體" w:hint="eastAsia"/>
                <w:bCs/>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szCs w:val="22"/>
              </w:rPr>
            </w:pPr>
            <w:r w:rsidRPr="00EB70F6">
              <w:rPr>
                <w:rFonts w:ascii="標楷體" w:eastAsia="標楷體" w:hAnsi="標楷體" w:hint="eastAsia"/>
                <w:color w:val="000000" w:themeColor="text1"/>
                <w:szCs w:val="22"/>
              </w:rPr>
              <w:t>一、條次變更。</w:t>
            </w:r>
          </w:p>
          <w:p w:rsidR="00F40200" w:rsidRPr="00EB70F6" w:rsidRDefault="00F40200" w:rsidP="00F04D72">
            <w:pPr>
              <w:spacing w:line="360" w:lineRule="atLeast"/>
              <w:ind w:left="538" w:hangingChars="224" w:hanging="538"/>
              <w:jc w:val="both"/>
              <w:rPr>
                <w:rFonts w:ascii="標楷體" w:eastAsia="標楷體" w:hAnsi="標楷體"/>
                <w:color w:val="000000" w:themeColor="text1"/>
                <w:szCs w:val="22"/>
              </w:rPr>
            </w:pPr>
            <w:r w:rsidRPr="00EB70F6">
              <w:rPr>
                <w:rFonts w:ascii="標楷體" w:eastAsia="標楷體" w:hAnsi="標楷體" w:hint="eastAsia"/>
                <w:color w:val="000000" w:themeColor="text1"/>
                <w:szCs w:val="22"/>
              </w:rPr>
              <w:t>二、現行條文有關章程應記載事項移列為第一項，並修正如下：</w:t>
            </w:r>
          </w:p>
          <w:p w:rsidR="00F40200" w:rsidRPr="00EB70F6" w:rsidRDefault="00F40200" w:rsidP="00F04D72">
            <w:pPr>
              <w:spacing w:line="360" w:lineRule="atLeast"/>
              <w:ind w:left="679" w:hangingChars="283" w:hanging="679"/>
              <w:jc w:val="both"/>
              <w:rPr>
                <w:rFonts w:ascii="標楷體" w:eastAsia="標楷體" w:hAnsi="標楷體"/>
                <w:color w:val="000000" w:themeColor="text1"/>
                <w:szCs w:val="22"/>
              </w:rPr>
            </w:pPr>
            <w:r w:rsidRPr="00EB70F6">
              <w:rPr>
                <w:rFonts w:ascii="標楷體" w:eastAsia="標楷體" w:hAnsi="標楷體" w:hint="eastAsia"/>
                <w:color w:val="000000" w:themeColor="text1"/>
                <w:szCs w:val="22"/>
              </w:rPr>
              <w:t>（一）參考人民團體法第十二條規定章程應記載事項，於第一款增訂「其組織區域」，並增訂第二款、第十八款及第二十一款。</w:t>
            </w:r>
          </w:p>
          <w:p w:rsidR="00F40200" w:rsidRPr="00EB70F6" w:rsidRDefault="00F40200" w:rsidP="00F04D72">
            <w:pPr>
              <w:spacing w:line="360" w:lineRule="atLeast"/>
              <w:ind w:left="679" w:hangingChars="283" w:hanging="679"/>
              <w:jc w:val="both"/>
              <w:rPr>
                <w:rFonts w:ascii="標楷體" w:eastAsia="標楷體" w:hAnsi="標楷體"/>
                <w:bCs/>
                <w:color w:val="000000" w:themeColor="text1"/>
                <w:szCs w:val="22"/>
                <w:u w:val="single"/>
              </w:rPr>
            </w:pPr>
            <w:r w:rsidRPr="00EB70F6">
              <w:rPr>
                <w:rFonts w:ascii="標楷體" w:eastAsia="標楷體" w:hAnsi="標楷體" w:hint="eastAsia"/>
                <w:bCs/>
                <w:color w:val="000000" w:themeColor="text1"/>
                <w:szCs w:val="22"/>
              </w:rPr>
              <w:t>（二）現行第二款移列為第三款，並配合實務運作需要，酌作修正。</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（三）考量實務上有地方律師公會置有副理事長等職，爰增訂第四款。</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color w:val="000000" w:themeColor="text1"/>
                <w:szCs w:val="22"/>
              </w:rPr>
              <w:t>（四）</w:t>
            </w:r>
            <w:r w:rsidRPr="00EB70F6">
              <w:rPr>
                <w:rFonts w:ascii="標楷體" w:eastAsia="標楷體" w:hAnsi="標楷體" w:hint="eastAsia"/>
                <w:bCs/>
                <w:color w:val="000000" w:themeColor="text1"/>
                <w:szCs w:val="22"/>
              </w:rPr>
              <w:t>因地方律師公會之理事會及監事會為公會主要之執行及監察組織，爰增訂第五款，明定章程中應訂定理監事會之職掌。</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（五）考量未來實務上地方律師公會理事長有設專職之需求，爰增訂第六款，明定其報酬應於章程中規定。</w:t>
            </w:r>
          </w:p>
          <w:p w:rsidR="00F40200" w:rsidRPr="00EB70F6" w:rsidRDefault="00F40200" w:rsidP="00F04D72">
            <w:pPr>
              <w:kinsoku w:val="0"/>
              <w:overflowPunct w:val="0"/>
              <w:snapToGrid w:val="0"/>
              <w:spacing w:line="360" w:lineRule="atLeast"/>
              <w:ind w:leftChars="25" w:left="785" w:hangingChars="302" w:hanging="725"/>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（六）現行第三款移列至第七款，另配合修正條文第五十四條規定，增列「會員代表大會」之文字。</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（七）現行第四款、第五款及第八款移列為第八款、第九款及第十四款，第九款並酌作文字修正。</w:t>
            </w:r>
          </w:p>
          <w:p w:rsidR="00F40200" w:rsidRPr="00EB70F6" w:rsidRDefault="00F40200" w:rsidP="00F04D72">
            <w:pPr>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八）現行第六款授權律師公會訂定律師承辦事件之酬金標準，因公平交易委員會認此規定已該當公平交易法第七條事業聯合限制交易價格類型之一，而違反該法第十四條「事業不得為聯合行為」之禁止規定，爰刪除現行第六款，俾維護專門職業人員服務市場之自由競爭與公平交易。</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（九）有關會員之權利義務等事項應為章程之重要規範事項，爰增訂第十款及第十一款。</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u w:val="single"/>
              </w:rPr>
            </w:pPr>
            <w:r w:rsidRPr="00EB70F6">
              <w:rPr>
                <w:rFonts w:ascii="標楷體" w:eastAsia="標楷體" w:hAnsi="標楷體" w:hint="eastAsia"/>
                <w:bCs/>
                <w:color w:val="000000" w:themeColor="text1"/>
                <w:szCs w:val="22"/>
              </w:rPr>
              <w:t>（十）配合修正條文第五十四條規定，增訂第十二款有關會員代表之名額及產生標準。</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（十一）現行第七款移列為第十三款，文字酌作修正。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（十二）配合法律扶助法之施行及修正條文第三十七條規定，將現行第九款「平民法律扶助」之文字酌作修正，並移列為第十五款。</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（十三）配合修正條文第二十二條律師在職進修之規定，於第十六款增訂之。</w:t>
            </w:r>
          </w:p>
          <w:p w:rsidR="00F40200" w:rsidRPr="00EB70F6" w:rsidRDefault="00F40200" w:rsidP="00F04D72">
            <w:pPr>
              <w:kinsoku w:val="0"/>
              <w:overflowPunct w:val="0"/>
              <w:snapToGrid w:val="0"/>
              <w:spacing w:line="360" w:lineRule="atLeast"/>
              <w:ind w:left="679" w:hangingChars="283" w:hanging="679"/>
              <w:jc w:val="both"/>
              <w:rPr>
                <w:rFonts w:ascii="標楷體" w:eastAsia="標楷體" w:hAnsi="標楷體"/>
                <w:bCs/>
                <w:color w:val="000000" w:themeColor="text1"/>
                <w:szCs w:val="22"/>
              </w:rPr>
            </w:pPr>
            <w:r w:rsidRPr="00EB70F6">
              <w:rPr>
                <w:rFonts w:ascii="標楷體" w:eastAsia="標楷體" w:hAnsi="標楷體" w:hint="eastAsia"/>
                <w:bCs/>
                <w:color w:val="000000" w:themeColor="text1"/>
                <w:szCs w:val="22"/>
              </w:rPr>
              <w:t>（十四）為發揮地方律師公會之功能，保障會員律師之福祉，爰增訂第十七款規定。</w:t>
            </w:r>
          </w:p>
          <w:p w:rsidR="00F40200" w:rsidRPr="00EB70F6" w:rsidRDefault="00F40200" w:rsidP="00F04D72">
            <w:pPr>
              <w:kinsoku w:val="0"/>
              <w:overflowPunct w:val="0"/>
              <w:snapToGrid w:val="0"/>
              <w:spacing w:line="360" w:lineRule="atLeast"/>
              <w:ind w:left="725" w:hangingChars="302" w:hanging="725"/>
              <w:jc w:val="both"/>
              <w:rPr>
                <w:rFonts w:ascii="標楷體" w:eastAsia="標楷體" w:hAnsi="標楷體"/>
                <w:color w:val="000000" w:themeColor="text1"/>
                <w:szCs w:val="22"/>
              </w:rPr>
            </w:pPr>
            <w:r w:rsidRPr="00EB70F6">
              <w:rPr>
                <w:rFonts w:ascii="標楷體" w:eastAsia="標楷體" w:hAnsi="標楷體" w:hint="eastAsia"/>
                <w:color w:val="000000" w:themeColor="text1"/>
                <w:szCs w:val="22"/>
              </w:rPr>
              <w:t>（十五）律師公會經費之支用及重大財產處分應受全體會員監督；為使會員得隨時檢視監督公會財務收支及處分重大財產之情形，爰增訂第十九款及第二十款。</w:t>
            </w:r>
          </w:p>
          <w:p w:rsidR="00F40200" w:rsidRPr="00EB70F6" w:rsidRDefault="00F40200" w:rsidP="00F04D72">
            <w:pPr>
              <w:kinsoku w:val="0"/>
              <w:overflowPunct w:val="0"/>
              <w:snapToGrid w:val="0"/>
              <w:spacing w:line="360" w:lineRule="atLeast"/>
              <w:ind w:left="725" w:hangingChars="302" w:hanging="725"/>
              <w:jc w:val="both"/>
              <w:rPr>
                <w:rFonts w:ascii="標楷體" w:eastAsia="標楷體" w:hAnsi="標楷體"/>
                <w:color w:val="000000" w:themeColor="text1"/>
                <w:szCs w:val="22"/>
              </w:rPr>
            </w:pPr>
            <w:r w:rsidRPr="00EB70F6">
              <w:rPr>
                <w:rFonts w:ascii="標楷體" w:eastAsia="標楷體" w:hAnsi="標楷體" w:hint="eastAsia"/>
                <w:color w:val="000000" w:themeColor="text1"/>
                <w:szCs w:val="22"/>
              </w:rPr>
              <w:t>（十六）現行第十款刪除，以第一項各款所列舉者係章程應記載之事項，其他事項地方律師公會如認有必要，本得於章程中規定，尚無待現行第十款規定始得為之。</w:t>
            </w:r>
          </w:p>
          <w:p w:rsidR="00F40200" w:rsidRPr="00EB70F6" w:rsidRDefault="00F40200" w:rsidP="00F04D72">
            <w:pPr>
              <w:kinsoku w:val="0"/>
              <w:overflowPunct w:val="0"/>
              <w:snapToGrid w:val="0"/>
              <w:spacing w:line="360" w:lineRule="atLeast"/>
              <w:ind w:left="538" w:hangingChars="224" w:hanging="538"/>
              <w:jc w:val="both"/>
              <w:rPr>
                <w:rFonts w:ascii="標楷體" w:eastAsia="標楷體" w:hAnsi="標楷體"/>
                <w:color w:val="000000" w:themeColor="text1"/>
              </w:rPr>
            </w:pPr>
            <w:r w:rsidRPr="00EB70F6">
              <w:rPr>
                <w:rFonts w:ascii="標楷體" w:eastAsia="標楷體" w:hAnsi="標楷體" w:hint="eastAsia"/>
                <w:color w:val="000000" w:themeColor="text1"/>
                <w:szCs w:val="22"/>
              </w:rPr>
              <w:t>三、地方律師公會之會員同時為全國律師聯合會之個人會員，為避免地方律師公會之章程牴觸全國律師聯合會之章程，而使律師會員無所適從，爰增訂第二項規定。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五十九</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律師公會舉行</w:t>
            </w:r>
            <w:r w:rsidRPr="00EB70F6">
              <w:rPr>
                <w:rFonts w:ascii="標楷體" w:eastAsia="標楷體" w:hAnsi="標楷體" w:hint="eastAsia"/>
                <w:bCs/>
                <w:color w:val="000000" w:themeColor="text1"/>
                <w:u w:val="single"/>
              </w:rPr>
              <w:t>會員大會、會員代表大會及理事、監事</w:t>
            </w:r>
            <w:r w:rsidRPr="00EB70F6">
              <w:rPr>
                <w:rFonts w:ascii="標楷體" w:eastAsia="標楷體" w:hAnsi="標楷體" w:hint="eastAsia"/>
                <w:bCs/>
                <w:color w:val="000000" w:themeColor="text1"/>
              </w:rPr>
              <w:t>會議時，應陳報所在地社會行政主管機關及地方檢察署。</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第十七條　律師公會舉行會議時，應陳報所在地社會行政主管機關及地方</w:t>
            </w:r>
            <w:r w:rsidRPr="00EB70F6">
              <w:rPr>
                <w:rFonts w:ascii="標楷體" w:eastAsia="標楷體" w:hAnsi="標楷體" w:hint="eastAsia"/>
                <w:bCs/>
                <w:color w:val="000000" w:themeColor="text1"/>
                <w:u w:val="single"/>
              </w:rPr>
              <w:t>法院</w:t>
            </w:r>
            <w:r w:rsidRPr="00EB70F6">
              <w:rPr>
                <w:rFonts w:ascii="標楷體" w:eastAsia="標楷體" w:hAnsi="標楷體" w:hint="eastAsia"/>
                <w:bCs/>
                <w:color w:val="000000" w:themeColor="text1"/>
              </w:rPr>
              <w:t>檢察署。</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cs="細明體" w:hint="eastAsia"/>
                <w:color w:val="000000" w:themeColor="text1"/>
                <w:kern w:val="0"/>
                <w:lang w:val="zh-TW"/>
              </w:rPr>
              <w:t xml:space="preserve">　　　</w:t>
            </w:r>
            <w:r w:rsidRPr="00EB70F6">
              <w:rPr>
                <w:rFonts w:ascii="標楷體" w:eastAsia="標楷體" w:hAnsi="標楷體" w:cs="細明體" w:hint="eastAsia"/>
                <w:color w:val="000000" w:themeColor="text1"/>
                <w:kern w:val="0"/>
                <w:u w:val="single"/>
                <w:lang w:val="zh-TW"/>
              </w:rPr>
              <w:t>前項會議，社會行政主管機關及地方法院檢察署得派員列席。</w:t>
            </w: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二、現行第一項移列為本條。地方律師公會定期或不定期舉行之會議，並非皆須陳報，為明確起見，爰將現行規定之「會議」，修正定明為「會員大會、會員代表大會及理事、監事會議」。另</w:t>
            </w:r>
            <w:r w:rsidRPr="00EB70F6">
              <w:rPr>
                <w:rFonts w:ascii="標楷體" w:eastAsia="標楷體" w:hAnsi="標楷體" w:hint="eastAsia"/>
                <w:color w:val="000000" w:themeColor="text1"/>
              </w:rPr>
              <w:t>「地方法院檢察署」修正為「地方檢察署」，理由同修正條文第五十二條說明二（二）。</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三、基於律師自律自治之精神及尊重地方律師公會對其所召開會議之規劃，爰刪除第二項，使主管機關不派員列席地方律師公會所舉辦之本條會議。</w:t>
            </w:r>
            <w:r w:rsidRPr="00EB70F6">
              <w:rPr>
                <w:rFonts w:ascii="標楷體" w:eastAsia="標楷體" w:hAnsi="標楷體"/>
                <w:color w:val="000000" w:themeColor="text1"/>
              </w:rPr>
              <w:t xml:space="preserve"> </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六十</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w:t>
            </w:r>
            <w:r w:rsidRPr="00EB70F6">
              <w:rPr>
                <w:rFonts w:ascii="標楷體" w:eastAsia="標楷體" w:hAnsi="標楷體" w:hint="eastAsia"/>
                <w:bCs/>
                <w:color w:val="000000" w:themeColor="text1"/>
                <w:u w:val="single"/>
              </w:rPr>
              <w:t>有</w:t>
            </w:r>
            <w:r w:rsidRPr="00EB70F6">
              <w:rPr>
                <w:rFonts w:ascii="標楷體" w:eastAsia="標楷體" w:hAnsi="標楷體" w:hint="eastAsia"/>
                <w:bCs/>
                <w:color w:val="000000" w:themeColor="text1"/>
              </w:rPr>
              <w:t>違反法令</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章程</w:t>
            </w:r>
            <w:r w:rsidRPr="00EB70F6">
              <w:rPr>
                <w:rFonts w:ascii="標楷體" w:eastAsia="標楷體" w:hAnsi="標楷體" w:hint="eastAsia"/>
                <w:bCs/>
                <w:color w:val="000000" w:themeColor="text1"/>
                <w:u w:val="single"/>
              </w:rPr>
              <w:t>或妨害公益情事</w:t>
            </w:r>
            <w:r w:rsidRPr="00EB70F6">
              <w:rPr>
                <w:rFonts w:ascii="標楷體" w:eastAsia="標楷體" w:hAnsi="標楷體" w:hint="eastAsia"/>
                <w:bCs/>
                <w:color w:val="000000" w:themeColor="text1"/>
              </w:rPr>
              <w:t>者，</w:t>
            </w:r>
            <w:r w:rsidRPr="00EB70F6">
              <w:rPr>
                <w:rFonts w:ascii="標楷體" w:eastAsia="標楷體" w:hAnsi="標楷體" w:hint="eastAsia"/>
                <w:bCs/>
                <w:color w:val="000000" w:themeColor="text1"/>
                <w:u w:val="single"/>
              </w:rPr>
              <w:t>所在地</w:t>
            </w:r>
            <w:r w:rsidRPr="00EB70F6">
              <w:rPr>
                <w:rFonts w:ascii="標楷體" w:eastAsia="標楷體" w:hAnsi="標楷體" w:hint="eastAsia"/>
                <w:bCs/>
                <w:color w:val="000000" w:themeColor="text1"/>
              </w:rPr>
              <w:t>社會行政主管機關得</w:t>
            </w:r>
            <w:r w:rsidRPr="00EB70F6">
              <w:rPr>
                <w:rFonts w:ascii="標楷體" w:eastAsia="標楷體" w:hAnsi="標楷體" w:hint="eastAsia"/>
                <w:bCs/>
                <w:color w:val="000000" w:themeColor="text1"/>
                <w:u w:val="single"/>
              </w:rPr>
              <w:t>予</w:t>
            </w:r>
            <w:r w:rsidRPr="00EB70F6">
              <w:rPr>
                <w:rFonts w:ascii="標楷體" w:eastAsia="標楷體" w:hAnsi="標楷體" w:hint="eastAsia"/>
                <w:bCs/>
                <w:color w:val="000000" w:themeColor="text1"/>
              </w:rPr>
              <w:t>警告、撤銷其決議</w:t>
            </w:r>
            <w:r w:rsidRPr="00EB70F6">
              <w:rPr>
                <w:rFonts w:ascii="標楷體" w:eastAsia="標楷體" w:hAnsi="標楷體" w:hint="eastAsia"/>
                <w:bCs/>
                <w:color w:val="000000" w:themeColor="text1"/>
                <w:u w:val="single"/>
              </w:rPr>
              <w:t>、命其停止業務之一部或全部，並限期改善；屆期未改善或情節重大者，得為下</w:t>
            </w:r>
            <w:r w:rsidRPr="00EB70F6">
              <w:rPr>
                <w:rFonts w:ascii="標楷體" w:eastAsia="標楷體" w:hAnsi="標楷體" w:hint="eastAsia"/>
                <w:bCs/>
                <w:color w:val="000000" w:themeColor="text1"/>
              </w:rPr>
              <w:t>列之處分：</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一、撤免其職員。</w:t>
            </w:r>
          </w:p>
          <w:p w:rsidR="00F40200" w:rsidRPr="00EB70F6" w:rsidRDefault="00F40200" w:rsidP="00F04D72">
            <w:pPr>
              <w:kinsoku w:val="0"/>
              <w:overflowPunct w:val="0"/>
              <w:spacing w:line="360" w:lineRule="atLeast"/>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限期</w:t>
            </w:r>
            <w:r w:rsidRPr="00EB70F6">
              <w:rPr>
                <w:rFonts w:ascii="標楷體" w:eastAsia="標楷體" w:hAnsi="標楷體" w:hint="eastAsia"/>
                <w:bCs/>
                <w:color w:val="000000" w:themeColor="text1"/>
              </w:rPr>
              <w:t>整理。</w:t>
            </w:r>
          </w:p>
          <w:p w:rsidR="00F40200" w:rsidRPr="00EB70F6" w:rsidRDefault="00F40200" w:rsidP="00F04D72">
            <w:pPr>
              <w:kinsoku w:val="0"/>
              <w:overflowPunct w:val="0"/>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bCs/>
                <w:color w:val="000000" w:themeColor="text1"/>
              </w:rPr>
              <w:t>、解散。</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前項</w:t>
            </w:r>
            <w:r w:rsidRPr="00EB70F6">
              <w:rPr>
                <w:rFonts w:ascii="標楷體" w:eastAsia="標楷體" w:hAnsi="標楷體" w:hint="eastAsia"/>
                <w:color w:val="000000" w:themeColor="text1"/>
                <w:u w:val="single"/>
              </w:rPr>
              <w:t>警告及撤銷決議之處分</w:t>
            </w:r>
            <w:r w:rsidRPr="00EB70F6">
              <w:rPr>
                <w:rFonts w:ascii="標楷體" w:eastAsia="標楷體" w:hAnsi="標楷體" w:hint="eastAsia"/>
                <w:color w:val="000000" w:themeColor="text1"/>
              </w:rPr>
              <w:t>，所在地地方檢察署</w:t>
            </w:r>
            <w:r w:rsidRPr="00EB70F6">
              <w:rPr>
                <w:rFonts w:ascii="標楷體" w:eastAsia="標楷體" w:hAnsi="標楷體" w:hint="eastAsia"/>
                <w:color w:val="000000" w:themeColor="text1"/>
                <w:u w:val="single"/>
              </w:rPr>
              <w:t>報經法務部核准後，</w:t>
            </w:r>
            <w:r w:rsidRPr="00EB70F6">
              <w:rPr>
                <w:rFonts w:ascii="標楷體" w:eastAsia="標楷體" w:hAnsi="標楷體" w:hint="eastAsia"/>
                <w:color w:val="000000" w:themeColor="text1"/>
              </w:rPr>
              <w:t>亦得為之。</w:t>
            </w:r>
          </w:p>
          <w:p w:rsidR="00F40200" w:rsidRPr="00EB70F6" w:rsidRDefault="00F40200" w:rsidP="00F04D72">
            <w:pPr>
              <w:kinsoku w:val="0"/>
              <w:overflowPunct w:val="0"/>
              <w:spacing w:line="360" w:lineRule="atLeast"/>
              <w:jc w:val="both"/>
              <w:rPr>
                <w:rFonts w:ascii="標楷體" w:eastAsia="標楷體" w:hAnsi="標楷體"/>
                <w:bCs/>
                <w:color w:val="000000" w:themeColor="text1"/>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第十八條　律師公會違反法令</w:t>
            </w:r>
            <w:r w:rsidRPr="00EB70F6">
              <w:rPr>
                <w:rFonts w:ascii="標楷體" w:eastAsia="標楷體" w:hAnsi="標楷體" w:hint="eastAsia"/>
                <w:bCs/>
                <w:color w:val="000000" w:themeColor="text1"/>
                <w:u w:val="single"/>
              </w:rPr>
              <w:t>或律師公會</w:t>
            </w:r>
            <w:r w:rsidRPr="00EB70F6">
              <w:rPr>
                <w:rFonts w:ascii="標楷體" w:eastAsia="標楷體" w:hAnsi="標楷體" w:hint="eastAsia"/>
                <w:bCs/>
                <w:color w:val="000000" w:themeColor="text1"/>
              </w:rPr>
              <w:t>章程者，社會行政主管機關得分別施以左列之處分：</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一、警告。</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二、撤銷其決議。</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三、整理。</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四、解散。</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前項第一款、第二款之處分，所在地地方</w:t>
            </w:r>
            <w:r w:rsidRPr="00EB70F6">
              <w:rPr>
                <w:rFonts w:ascii="標楷體" w:eastAsia="標楷體" w:hAnsi="標楷體" w:hint="eastAsia"/>
                <w:bCs/>
                <w:color w:val="000000" w:themeColor="text1"/>
                <w:u w:val="single"/>
              </w:rPr>
              <w:t>法院</w:t>
            </w:r>
            <w:r w:rsidRPr="00EB70F6">
              <w:rPr>
                <w:rFonts w:ascii="標楷體" w:eastAsia="標楷體" w:hAnsi="標楷體" w:hint="eastAsia"/>
                <w:bCs/>
                <w:color w:val="000000" w:themeColor="text1"/>
              </w:rPr>
              <w:t>檢察署</w:t>
            </w:r>
            <w:r w:rsidRPr="00EB70F6">
              <w:rPr>
                <w:rFonts w:ascii="標楷體" w:eastAsia="標楷體" w:hAnsi="標楷體" w:hint="eastAsia"/>
                <w:bCs/>
                <w:color w:val="000000" w:themeColor="text1"/>
                <w:u w:val="single"/>
              </w:rPr>
              <w:t>或其上級法院檢察署</w:t>
            </w:r>
            <w:r w:rsidRPr="00EB70F6">
              <w:rPr>
                <w:rFonts w:ascii="標楷體" w:eastAsia="標楷體" w:hAnsi="標楷體" w:hint="eastAsia"/>
                <w:bCs/>
                <w:color w:val="000000" w:themeColor="text1"/>
              </w:rPr>
              <w:t>亦得為之。</w:t>
            </w:r>
          </w:p>
        </w:tc>
        <w:tc>
          <w:tcPr>
            <w:tcW w:w="3755" w:type="dxa"/>
          </w:tcPr>
          <w:p w:rsidR="00F40200" w:rsidRPr="00EB70F6" w:rsidRDefault="00F40200" w:rsidP="00F04D72">
            <w:pPr>
              <w:pStyle w:val="a5"/>
              <w:spacing w:line="360" w:lineRule="atLeast"/>
              <w:rPr>
                <w:rFonts w:hAnsi="標楷體"/>
                <w:color w:val="000000" w:themeColor="text1"/>
                <w:sz w:val="24"/>
                <w:szCs w:val="24"/>
              </w:rPr>
            </w:pPr>
            <w:r w:rsidRPr="00EB70F6">
              <w:rPr>
                <w:rFonts w:hAnsi="標楷體" w:hint="eastAsia"/>
                <w:color w:val="000000" w:themeColor="text1"/>
                <w:sz w:val="24"/>
                <w:szCs w:val="24"/>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二、修正第一項，參照人民團體法第五十八條規定，地方社會行政主管機關對地方律師公會有違反法令、章程或妨害公益情事時，得為處分之種類，酌予修正。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修正第二項，地方律師公會所在地之地方檢察署為其目的事業主管機關，對地方律師公會之會務亦有監督之責，為使地方檢察署之監督更為周延，明定地方檢察署須報經法務部核准後，始得為警告或撤銷決議之處分。另將「地方法院檢察署」修正為「地方檢察署」，理由同修正條文第五十二條說明二（二）。</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六十一</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地方</w:t>
            </w:r>
            <w:r w:rsidRPr="00EB70F6">
              <w:rPr>
                <w:rFonts w:ascii="標楷體" w:eastAsia="標楷體" w:hAnsi="標楷體" w:hint="eastAsia"/>
                <w:bCs/>
                <w:color w:val="000000" w:themeColor="text1"/>
              </w:rPr>
              <w:t>律師公會應將</w:t>
            </w:r>
            <w:r w:rsidRPr="00EB70F6">
              <w:rPr>
                <w:rFonts w:ascii="標楷體" w:eastAsia="標楷體" w:hAnsi="標楷體" w:hint="eastAsia"/>
                <w:bCs/>
                <w:color w:val="000000" w:themeColor="text1"/>
                <w:u w:val="single"/>
              </w:rPr>
              <w:t>下</w:t>
            </w:r>
            <w:r w:rsidRPr="00EB70F6">
              <w:rPr>
                <w:rFonts w:ascii="標楷體" w:eastAsia="標楷體" w:hAnsi="標楷體" w:hint="eastAsia"/>
                <w:bCs/>
                <w:color w:val="000000" w:themeColor="text1"/>
              </w:rPr>
              <w:t>列</w:t>
            </w:r>
            <w:r w:rsidRPr="00EB70F6">
              <w:rPr>
                <w:rFonts w:ascii="標楷體" w:eastAsia="標楷體" w:hAnsi="標楷體" w:hint="eastAsia"/>
                <w:bCs/>
                <w:color w:val="000000" w:themeColor="text1"/>
                <w:u w:val="single"/>
              </w:rPr>
              <w:t>資料</w:t>
            </w:r>
            <w:r w:rsidRPr="00EB70F6">
              <w:rPr>
                <w:rFonts w:ascii="標楷體" w:eastAsia="標楷體" w:hAnsi="標楷體" w:hint="eastAsia"/>
                <w:bCs/>
                <w:color w:val="000000" w:themeColor="text1"/>
              </w:rPr>
              <w:t>，陳報所在地之社會行政主管機關</w:t>
            </w:r>
            <w:r w:rsidRPr="00EB70F6">
              <w:rPr>
                <w:rFonts w:ascii="標楷體" w:eastAsia="標楷體" w:hAnsi="標楷體" w:hint="eastAsia"/>
                <w:bCs/>
                <w:color w:val="000000" w:themeColor="text1"/>
                <w:u w:val="single"/>
              </w:rPr>
              <w:t>及所在地之</w:t>
            </w:r>
            <w:r w:rsidRPr="00EB70F6">
              <w:rPr>
                <w:rFonts w:ascii="標楷體" w:eastAsia="標楷體" w:hAnsi="標楷體" w:hint="eastAsia"/>
                <w:bCs/>
                <w:color w:val="000000" w:themeColor="text1"/>
              </w:rPr>
              <w:t>地方檢察署：</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一、會員名</w:t>
            </w:r>
            <w:r w:rsidRPr="00EB70F6">
              <w:rPr>
                <w:rFonts w:ascii="標楷體" w:eastAsia="標楷體" w:hAnsi="標楷體" w:hint="eastAsia"/>
                <w:bCs/>
                <w:color w:val="000000" w:themeColor="text1"/>
                <w:u w:val="single"/>
              </w:rPr>
              <w:t>簿或會員代表名冊</w:t>
            </w:r>
            <w:r w:rsidRPr="00EB70F6">
              <w:rPr>
                <w:rFonts w:ascii="標楷體" w:eastAsia="標楷體" w:hAnsi="標楷體" w:hint="eastAsia"/>
                <w:bCs/>
                <w:color w:val="000000" w:themeColor="text1"/>
              </w:rPr>
              <w:t>及會員入會、退會</w:t>
            </w:r>
            <w:r w:rsidRPr="00EB70F6">
              <w:rPr>
                <w:rFonts w:ascii="標楷體" w:eastAsia="標楷體" w:hAnsi="標楷體" w:hint="eastAsia"/>
                <w:bCs/>
                <w:color w:val="000000" w:themeColor="text1"/>
                <w:u w:val="single"/>
              </w:rPr>
              <w:t>資料</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二、會員大會</w:t>
            </w:r>
            <w:r w:rsidRPr="00EB70F6">
              <w:rPr>
                <w:rFonts w:ascii="標楷體" w:eastAsia="標楷體" w:hAnsi="標楷體" w:hint="eastAsia"/>
                <w:bCs/>
                <w:color w:val="000000" w:themeColor="text1"/>
                <w:u w:val="single"/>
              </w:rPr>
              <w:t>或會員代表大會及</w:t>
            </w:r>
            <w:r w:rsidRPr="00EB70F6">
              <w:rPr>
                <w:rFonts w:ascii="標楷體" w:eastAsia="標楷體" w:hAnsi="標楷體" w:hint="eastAsia"/>
                <w:bCs/>
                <w:color w:val="000000" w:themeColor="text1"/>
              </w:rPr>
              <w:t>理</w:t>
            </w:r>
            <w:r w:rsidRPr="00EB70F6">
              <w:rPr>
                <w:rFonts w:ascii="標楷體" w:eastAsia="標楷體" w:hAnsi="標楷體" w:hint="eastAsia"/>
                <w:bCs/>
                <w:color w:val="000000" w:themeColor="text1"/>
                <w:u w:val="single"/>
              </w:rPr>
              <w:t>事</w:t>
            </w:r>
            <w:r w:rsidRPr="00EB70F6">
              <w:rPr>
                <w:rFonts w:ascii="標楷體" w:eastAsia="標楷體" w:hAnsi="標楷體" w:hint="eastAsia"/>
                <w:bCs/>
                <w:color w:val="000000" w:themeColor="text1"/>
              </w:rPr>
              <w:t>、監事會議</w:t>
            </w:r>
            <w:r w:rsidRPr="00EB70F6">
              <w:rPr>
                <w:rFonts w:ascii="標楷體" w:eastAsia="標楷體" w:hAnsi="標楷體" w:hint="eastAsia"/>
                <w:bCs/>
                <w:color w:val="000000" w:themeColor="text1"/>
                <w:u w:val="single"/>
              </w:rPr>
              <w:t>紀錄</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三、章程、選任職員簡歷冊。</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前項第一款資料應陳報全國律師聯合會。</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第十九條　律師公會應將左列</w:t>
            </w:r>
            <w:r w:rsidRPr="00EB70F6">
              <w:rPr>
                <w:rFonts w:ascii="標楷體" w:eastAsia="標楷體" w:hAnsi="標楷體" w:hint="eastAsia"/>
                <w:bCs/>
                <w:color w:val="000000" w:themeColor="text1"/>
                <w:u w:val="single"/>
              </w:rPr>
              <w:t>各款</w:t>
            </w:r>
            <w:r w:rsidRPr="00EB70F6">
              <w:rPr>
                <w:rFonts w:ascii="標楷體" w:eastAsia="標楷體" w:hAnsi="標楷體" w:hint="eastAsia"/>
                <w:bCs/>
                <w:color w:val="000000" w:themeColor="text1"/>
              </w:rPr>
              <w:t>事項，陳報所在地之社會行政主管機關及地方</w:t>
            </w:r>
            <w:r w:rsidRPr="00EB70F6">
              <w:rPr>
                <w:rFonts w:ascii="標楷體" w:eastAsia="標楷體" w:hAnsi="標楷體" w:hint="eastAsia"/>
                <w:bCs/>
                <w:color w:val="000000" w:themeColor="text1"/>
                <w:u w:val="single"/>
              </w:rPr>
              <w:t>法院</w:t>
            </w:r>
            <w:r w:rsidRPr="00EB70F6">
              <w:rPr>
                <w:rFonts w:ascii="標楷體" w:eastAsia="標楷體" w:hAnsi="標楷體" w:hint="eastAsia"/>
                <w:bCs/>
                <w:color w:val="000000" w:themeColor="text1"/>
              </w:rPr>
              <w:t>檢察署：</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一、會員名冊及會員之入會、退會。</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二、理、監事選舉情形及當選人姓名。</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bCs/>
                <w:color w:val="000000" w:themeColor="text1"/>
              </w:rPr>
              <w:t>、會員大會</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理、監事會議</w:t>
            </w:r>
            <w:r w:rsidRPr="00EB70F6">
              <w:rPr>
                <w:rFonts w:ascii="標楷體" w:eastAsia="標楷體" w:hAnsi="標楷體" w:hint="eastAsia"/>
                <w:bCs/>
                <w:color w:val="000000" w:themeColor="text1"/>
                <w:u w:val="single"/>
              </w:rPr>
              <w:t>開會時間、地點及會議情形。</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四、提議、決議事項。</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地方法院檢察署應將前項陳報層轉法務部備查。</w:t>
            </w:r>
          </w:p>
        </w:tc>
        <w:tc>
          <w:tcPr>
            <w:tcW w:w="3755" w:type="dxa"/>
          </w:tcPr>
          <w:p w:rsidR="00F40200" w:rsidRPr="00EB70F6" w:rsidRDefault="00F40200" w:rsidP="00F04D72">
            <w:pPr>
              <w:pStyle w:val="a5"/>
              <w:spacing w:line="360" w:lineRule="atLeast"/>
              <w:rPr>
                <w:rFonts w:hAnsi="標楷體"/>
                <w:color w:val="000000" w:themeColor="text1"/>
                <w:sz w:val="24"/>
                <w:szCs w:val="24"/>
              </w:rPr>
            </w:pPr>
            <w:r w:rsidRPr="00EB70F6">
              <w:rPr>
                <w:rFonts w:hAnsi="標楷體" w:hint="eastAsia"/>
                <w:color w:val="000000" w:themeColor="text1"/>
                <w:sz w:val="24"/>
                <w:szCs w:val="24"/>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二、第一項修正如下：</w:t>
            </w:r>
          </w:p>
          <w:p w:rsidR="00F40200" w:rsidRPr="00EB70F6" w:rsidRDefault="00F40200" w:rsidP="00F04D72">
            <w:pPr>
              <w:kinsoku w:val="0"/>
              <w:overflowPunct w:val="0"/>
              <w:snapToGrid w:val="0"/>
              <w:spacing w:line="360" w:lineRule="atLeast"/>
              <w:ind w:leftChars="16" w:left="38"/>
              <w:jc w:val="both"/>
              <w:rPr>
                <w:rFonts w:ascii="標楷體" w:eastAsia="標楷體" w:hAnsi="標楷體"/>
                <w:color w:val="000000" w:themeColor="text1"/>
              </w:rPr>
            </w:pPr>
            <w:r w:rsidRPr="00EB70F6">
              <w:rPr>
                <w:rFonts w:ascii="標楷體" w:eastAsia="標楷體" w:hAnsi="標楷體" w:hint="eastAsia"/>
                <w:color w:val="000000" w:themeColor="text1"/>
              </w:rPr>
              <w:t>（一）序文酌作文字修正</w:t>
            </w:r>
          </w:p>
          <w:p w:rsidR="00F40200" w:rsidRPr="00EB70F6" w:rsidRDefault="00F40200" w:rsidP="00F04D72">
            <w:pPr>
              <w:kinsoku w:val="0"/>
              <w:overflowPunct w:val="0"/>
              <w:snapToGrid w:val="0"/>
              <w:spacing w:line="360" w:lineRule="atLeast"/>
              <w:ind w:leftChars="327" w:left="785"/>
              <w:jc w:val="both"/>
              <w:rPr>
                <w:rFonts w:ascii="標楷體" w:eastAsia="標楷體" w:hAnsi="標楷體"/>
                <w:color w:val="000000" w:themeColor="text1"/>
              </w:rPr>
            </w:pPr>
            <w:r w:rsidRPr="00EB70F6">
              <w:rPr>
                <w:rFonts w:ascii="標楷體" w:eastAsia="標楷體" w:hAnsi="標楷體" w:hint="eastAsia"/>
                <w:color w:val="000000" w:themeColor="text1"/>
              </w:rPr>
              <w:t>，又所定「地方法院檢察署」修正為「地方檢察署」，理由同修正條文第五十二條說明二（二）。</w:t>
            </w:r>
          </w:p>
          <w:p w:rsidR="00F40200" w:rsidRPr="00EB70F6" w:rsidRDefault="00F40200" w:rsidP="00F04D72">
            <w:pPr>
              <w:kinsoku w:val="0"/>
              <w:overflowPunct w:val="0"/>
              <w:snapToGrid w:val="0"/>
              <w:spacing w:line="360" w:lineRule="atLeast"/>
              <w:ind w:left="641" w:hangingChars="267" w:hanging="641"/>
              <w:jc w:val="both"/>
              <w:rPr>
                <w:rFonts w:ascii="標楷體" w:eastAsia="標楷體" w:hAnsi="標楷體"/>
                <w:bCs/>
                <w:color w:val="000000" w:themeColor="text1"/>
              </w:rPr>
            </w:pPr>
            <w:r w:rsidRPr="00EB70F6">
              <w:rPr>
                <w:rFonts w:ascii="標楷體" w:eastAsia="標楷體" w:hAnsi="標楷體" w:hint="eastAsia"/>
                <w:color w:val="000000" w:themeColor="text1"/>
              </w:rPr>
              <w:t>（二）配合修正條文第五十四條增訂「會員代表大會」，將現行第一款及第三款之文字，酌作修正，並將現行第三款移列至第二款。另因現行第二款</w:t>
            </w:r>
            <w:r w:rsidRPr="00EB70F6">
              <w:rPr>
                <w:rFonts w:ascii="標楷體" w:eastAsia="標楷體" w:hAnsi="標楷體" w:hint="eastAsia"/>
                <w:bCs/>
                <w:color w:val="000000" w:themeColor="text1"/>
              </w:rPr>
              <w:t>及第四款，皆屬前開會議紀錄之內容，為免重複規定，爰刪除之。</w:t>
            </w:r>
          </w:p>
          <w:p w:rsidR="00F40200" w:rsidRPr="00EB70F6" w:rsidRDefault="00F40200" w:rsidP="00F04D72">
            <w:pPr>
              <w:kinsoku w:val="0"/>
              <w:overflowPunct w:val="0"/>
              <w:snapToGrid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bCs/>
                <w:color w:val="000000" w:themeColor="text1"/>
              </w:rPr>
              <w:t>（三）配合主管機關監理及實務運作之需要，爰增訂第三款。</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三、因地方律師公會為全國律師聯合會之團體會員，而其會員亦為全國律師聯合會之個人會員，爰增訂第二項，明定地方律師公會就第一項第一款所定與其會員相關資料，其應陳報全國律師聯合會。</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有關地方律師公會會務運作之重要資料，依修正後本條之規定除陳報其所在地之地方檢察署外，亦須陳報全國律師聯合會，由全國律師聯合會予以監督，衡諸實務運作及監督之必要性，相關資料已無須另由地方檢察署報法務部備查，爰刪除現行第二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第二節　全國律師聯合會</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bCs/>
                <w:color w:val="000000" w:themeColor="text1"/>
                <w:u w:val="single"/>
              </w:rPr>
              <w:t>節名新增</w:t>
            </w:r>
            <w:r w:rsidRPr="00EB70F6">
              <w:rPr>
                <w:rFonts w:ascii="標楷體" w:eastAsia="標楷體" w:hAnsi="標楷體" w:hint="eastAsia"/>
                <w:bCs/>
                <w:color w:val="000000" w:themeColor="text1"/>
              </w:rPr>
              <w:t>。</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第六十二條　</w:t>
            </w:r>
            <w:r w:rsidRPr="00EB70F6">
              <w:rPr>
                <w:rFonts w:ascii="標楷體" w:eastAsia="標楷體" w:hAnsi="標楷體" w:hint="eastAsia"/>
                <w:color w:val="000000" w:themeColor="text1"/>
                <w:u w:val="single"/>
              </w:rPr>
              <w:t>全國律師聯合會為社團法人。</w:t>
            </w:r>
            <w:r w:rsidRPr="00EB70F6">
              <w:rPr>
                <w:rFonts w:ascii="標楷體" w:eastAsia="標楷體" w:hAnsi="標楷體" w:hint="eastAsia"/>
                <w:bCs/>
                <w:color w:val="000000" w:themeColor="text1"/>
                <w:u w:val="single"/>
              </w:rPr>
              <w:t>其</w:t>
            </w:r>
            <w:r w:rsidRPr="00EB70F6">
              <w:rPr>
                <w:rFonts w:ascii="標楷體" w:eastAsia="標楷體" w:hAnsi="標楷體" w:hint="eastAsia"/>
                <w:bCs/>
                <w:color w:val="000000" w:themeColor="text1"/>
              </w:rPr>
              <w:t>主管機關為</w:t>
            </w:r>
            <w:r w:rsidRPr="00EB70F6">
              <w:rPr>
                <w:rFonts w:ascii="標楷體" w:eastAsia="標楷體" w:hAnsi="標楷體" w:hint="eastAsia"/>
                <w:bCs/>
                <w:color w:val="000000" w:themeColor="text1"/>
                <w:u w:val="single"/>
              </w:rPr>
              <w:t>中央</w:t>
            </w:r>
            <w:r w:rsidRPr="00EB70F6">
              <w:rPr>
                <w:rFonts w:ascii="標楷體" w:eastAsia="標楷體" w:hAnsi="標楷體" w:hint="eastAsia"/>
                <w:bCs/>
                <w:color w:val="000000" w:themeColor="text1"/>
              </w:rPr>
              <w:t>社會行政主管機關</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目的事業主管機關為法務部。</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全國律師聯合會應以促進法治社會發展、改善律師執業環境、落實律師自律自治、培育律師人才、提升律師服務品質及保障人權為目的。</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第十二條　律師公會之主管機關為社會行政主管機關，目的事業</w:t>
            </w:r>
            <w:r w:rsidRPr="00EB70F6">
              <w:rPr>
                <w:rFonts w:ascii="標楷體" w:eastAsia="標楷體" w:hAnsi="標楷體" w:hint="eastAsia"/>
                <w:bCs/>
                <w:color w:val="000000" w:themeColor="text1"/>
                <w:u w:val="single"/>
              </w:rPr>
              <w:t>之</w:t>
            </w:r>
            <w:r w:rsidRPr="00EB70F6">
              <w:rPr>
                <w:rFonts w:ascii="標楷體" w:eastAsia="標楷體" w:hAnsi="標楷體" w:hint="eastAsia"/>
                <w:bCs/>
                <w:color w:val="000000" w:themeColor="text1"/>
              </w:rPr>
              <w:t>主管機關為法務部</w:t>
            </w:r>
            <w:r w:rsidRPr="00EB70F6">
              <w:rPr>
                <w:rFonts w:ascii="標楷體" w:eastAsia="標楷體" w:hAnsi="標楷體" w:hint="eastAsia"/>
                <w:bCs/>
                <w:color w:val="000000" w:themeColor="text1"/>
                <w:u w:val="single"/>
              </w:rPr>
              <w:t>及所在地地方法院檢察署</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tabs>
                <w:tab w:val="left" w:pos="1127"/>
              </w:tabs>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第一項前段增訂全國律師聯合會之法人地位。第一項後段則由現行第十二條修正移列，依現行條文規定，地方律師公會及全國律師公會聯合會之目的事業主管機關，皆為法務部及所在地之地方檢察署，實務上運作多所不便，亦與現行其他人民團體目的事業主管機關之體制不符。爰將全國律師聯合會及地方律師公會之目的事業主管機關分別規定為法務部及所在地之地方檢察署，主管機關並明定為中央社會行政主管機關。</w:t>
            </w:r>
          </w:p>
          <w:p w:rsidR="00F40200" w:rsidRPr="00EB70F6" w:rsidRDefault="00F40200" w:rsidP="00F04D72">
            <w:pPr>
              <w:tabs>
                <w:tab w:val="left" w:pos="1127"/>
              </w:tabs>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規定全國律師聯合會為社團法人（法定社團法人），故依人民團體法規定（如人民團體法第八條至第十條規定）全國律師聯合會雖仍須向主管機關申請許可設立並請主管機關核准立案，惟經核准立案後，其無須依人民團體法第十一條向該管地方法院辦理法人登記。</w:t>
            </w:r>
          </w:p>
          <w:p w:rsidR="00F40200" w:rsidRPr="00EB70F6" w:rsidRDefault="00F40200" w:rsidP="00F04D72">
            <w:pPr>
              <w:tabs>
                <w:tab w:val="left" w:pos="1127"/>
              </w:tabs>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三、參考日本辯護士法第四十五條規定，增訂第二項，明定全國律師聯合會成立之目的。</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第六十三條　全國律師聯合會之會員分為下列二種：</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一、個人會員：各地方律師公會之一般會員。</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二、團體會員：各地方律師公會。</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各地方律師公會為全國律師聯合會之當然會員。</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第一項明定全國律師聯合會會員之種類。另依現行規定，全國律師公會聯合會之成員僅為各地方律師公會，而全國律師公會聯合會之意見常被認係代表全體律師，為強化其為全體律師代表之基礎，律師個人亦應為其會員，又依第十一條規定每一律師除得為其所屬地方律師公會之一般會員外，亦得成為其他地方律師公會之特別會員，如一律師得以一般會員及特別會員身分同時加入全國律師聯合會成為其所屬個人會員，將使單一律師同時具備多個</w:t>
            </w:r>
            <w:r w:rsidR="00DC48BA" w:rsidRPr="00EB70F6">
              <w:rPr>
                <w:rFonts w:ascii="標楷體" w:eastAsia="標楷體" w:hAnsi="標楷體" w:hint="eastAsia"/>
                <w:color w:val="000000" w:themeColor="text1"/>
              </w:rPr>
              <w:t>全國律師公會聯合會</w:t>
            </w:r>
            <w:r w:rsidRPr="00EB70F6">
              <w:rPr>
                <w:rFonts w:ascii="標楷體" w:eastAsia="標楷體" w:hAnsi="標楷體" w:hint="eastAsia"/>
                <w:color w:val="000000" w:themeColor="text1"/>
              </w:rPr>
              <w:t>個人會員之身分，恐將影響全國律師聯合會會務運作及選舉理事、監事之公平性，爰於第一款規定全國律師聯合會個人會員及團體會員之資格，以維持全國律師聯合會組織運作之健全。</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三、為符合律師自治自律之精神及達成本法所賦予律師之公益使命，使全國律師聯合會能積極整合律師界各方之意見並予之有效規範，爰於第二項明定各地方律師公會應為全國律師聯合會之當然會員。</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六十四</w:t>
            </w:r>
            <w:r w:rsidRPr="00EB70F6">
              <w:rPr>
                <w:rFonts w:ascii="標楷體" w:eastAsia="標楷體" w:hAnsi="標楷體" w:hint="eastAsia"/>
                <w:bCs/>
                <w:color w:val="000000" w:themeColor="text1"/>
              </w:rPr>
              <w:t>條</w:t>
            </w: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全國律師聯合會</w:t>
            </w:r>
            <w:r w:rsidRPr="00EB70F6">
              <w:rPr>
                <w:rFonts w:ascii="標楷體" w:eastAsia="標楷體" w:hAnsi="標楷體" w:hint="eastAsia"/>
                <w:bCs/>
                <w:color w:val="000000" w:themeColor="text1"/>
                <w:u w:val="single"/>
              </w:rPr>
              <w:t>應設</w:t>
            </w:r>
            <w:r w:rsidRPr="00EB70F6">
              <w:rPr>
                <w:rFonts w:ascii="標楷體" w:eastAsia="標楷體" w:hAnsi="標楷體" w:hint="eastAsia"/>
                <w:bCs/>
                <w:color w:val="000000" w:themeColor="text1"/>
              </w:rPr>
              <w:t>理事</w:t>
            </w:r>
            <w:r w:rsidRPr="00EB70F6">
              <w:rPr>
                <w:rFonts w:ascii="標楷體" w:eastAsia="標楷體" w:hAnsi="標楷體" w:hint="eastAsia"/>
                <w:bCs/>
                <w:color w:val="000000" w:themeColor="text1"/>
                <w:u w:val="single"/>
              </w:rPr>
              <w:t>會</w:t>
            </w:r>
            <w:r w:rsidRPr="00EB70F6">
              <w:rPr>
                <w:rFonts w:ascii="標楷體" w:eastAsia="標楷體" w:hAnsi="標楷體" w:hint="eastAsia"/>
                <w:bCs/>
                <w:color w:val="000000" w:themeColor="text1"/>
              </w:rPr>
              <w:t>、監事</w:t>
            </w:r>
            <w:r w:rsidRPr="00EB70F6">
              <w:rPr>
                <w:rFonts w:ascii="標楷體" w:eastAsia="標楷體" w:hAnsi="標楷體" w:hint="eastAsia"/>
                <w:bCs/>
                <w:color w:val="000000" w:themeColor="text1"/>
                <w:u w:val="single"/>
              </w:rPr>
              <w:t>會，除依第一百四十二條規定選出之當屆外</w:t>
            </w:r>
            <w:r w:rsidRPr="00EB70F6">
              <w:rPr>
                <w:rFonts w:ascii="標楷體" w:eastAsia="標楷體" w:hAnsi="標楷體" w:hint="eastAsia"/>
                <w:bCs/>
                <w:color w:val="000000" w:themeColor="text1"/>
              </w:rPr>
              <w:t>，其名額</w:t>
            </w:r>
            <w:r w:rsidRPr="00EB70F6">
              <w:rPr>
                <w:rFonts w:ascii="標楷體" w:eastAsia="標楷體" w:hAnsi="標楷體" w:hint="eastAsia"/>
                <w:bCs/>
                <w:color w:val="000000" w:themeColor="text1"/>
                <w:u w:val="single"/>
              </w:rPr>
              <w:t>及組成</w:t>
            </w:r>
            <w:r w:rsidRPr="00EB70F6">
              <w:rPr>
                <w:rFonts w:ascii="標楷體" w:eastAsia="標楷體" w:hAnsi="標楷體" w:hint="eastAsia"/>
                <w:bCs/>
                <w:color w:val="000000" w:themeColor="text1"/>
              </w:rPr>
              <w:t>如</w:t>
            </w:r>
            <w:r w:rsidRPr="00EB70F6">
              <w:rPr>
                <w:rFonts w:ascii="標楷體" w:eastAsia="標楷體" w:hAnsi="標楷體" w:hint="eastAsia"/>
                <w:bCs/>
                <w:color w:val="000000" w:themeColor="text1"/>
                <w:u w:val="single"/>
              </w:rPr>
              <w:t>下</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一、理事會：</w:t>
            </w:r>
            <w:r w:rsidRPr="00EB70F6">
              <w:rPr>
                <w:rFonts w:ascii="標楷體" w:eastAsia="標楷體" w:hAnsi="標楷體" w:hint="eastAsia"/>
                <w:bCs/>
                <w:color w:val="000000" w:themeColor="text1"/>
              </w:rPr>
              <w:t>理事</w:t>
            </w:r>
            <w:r w:rsidRPr="00EB70F6">
              <w:rPr>
                <w:rFonts w:ascii="標楷體" w:eastAsia="標楷體" w:hAnsi="標楷體" w:hint="eastAsia"/>
                <w:bCs/>
                <w:color w:val="000000" w:themeColor="text1"/>
                <w:u w:val="single"/>
              </w:rPr>
              <w:t>三十七</w:t>
            </w:r>
            <w:r w:rsidRPr="00EB70F6">
              <w:rPr>
                <w:rFonts w:ascii="標楷體" w:eastAsia="標楷體" w:hAnsi="標楷體" w:hint="eastAsia"/>
                <w:bCs/>
                <w:color w:val="000000" w:themeColor="text1"/>
              </w:rPr>
              <w:t>人至</w:t>
            </w:r>
            <w:r w:rsidRPr="00EB70F6">
              <w:rPr>
                <w:rFonts w:ascii="標楷體" w:eastAsia="標楷體" w:hAnsi="標楷體" w:hint="eastAsia"/>
                <w:bCs/>
                <w:color w:val="000000" w:themeColor="text1"/>
                <w:u w:val="single"/>
              </w:rPr>
              <w:t>四十五</w:t>
            </w:r>
            <w:r w:rsidRPr="00EB70F6">
              <w:rPr>
                <w:rFonts w:ascii="標楷體" w:eastAsia="標楷體" w:hAnsi="標楷體" w:hint="eastAsia"/>
                <w:bCs/>
                <w:color w:val="000000" w:themeColor="text1"/>
              </w:rPr>
              <w:t>人</w:t>
            </w:r>
            <w:r w:rsidRPr="00EB70F6">
              <w:rPr>
                <w:rFonts w:ascii="標楷體" w:eastAsia="標楷體" w:hAnsi="標楷體" w:hint="eastAsia"/>
                <w:bCs/>
                <w:color w:val="000000" w:themeColor="text1"/>
                <w:u w:val="single"/>
              </w:rPr>
              <w:t>，其中一人為理事長、二人為副理事長。除由各地方律師公會理事長兼任當然理事外，理事長、副理事長及其餘理事由個人會員以通訊或電子投票方式直接選舉之。</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監事會：</w:t>
            </w:r>
            <w:r w:rsidRPr="00EB70F6">
              <w:rPr>
                <w:rFonts w:ascii="標楷體" w:eastAsia="標楷體" w:hAnsi="標楷體" w:hint="eastAsia"/>
                <w:bCs/>
                <w:color w:val="000000" w:themeColor="text1"/>
              </w:rPr>
              <w:t>監事十一人至十五人</w:t>
            </w:r>
            <w:r w:rsidRPr="00EB70F6">
              <w:rPr>
                <w:rFonts w:ascii="標楷體" w:eastAsia="標楷體" w:hAnsi="標楷體" w:hint="eastAsia"/>
                <w:bCs/>
                <w:color w:val="000000" w:themeColor="text1"/>
                <w:u w:val="single"/>
              </w:rPr>
              <w:t>。</w:t>
            </w:r>
            <w:r w:rsidRPr="00EB70F6">
              <w:rPr>
                <w:rFonts w:ascii="標楷體" w:eastAsia="標楷體" w:hAnsi="標楷體" w:hint="eastAsia"/>
                <w:color w:val="000000" w:themeColor="text1"/>
                <w:u w:val="single"/>
              </w:rPr>
              <w:t>由個人會員以通訊或電子投票方式直接選舉之</w:t>
            </w:r>
            <w:r w:rsidRPr="00EB70F6">
              <w:rPr>
                <w:rFonts w:ascii="標楷體" w:eastAsia="標楷體" w:hAnsi="標楷體" w:hint="eastAsia"/>
                <w:bCs/>
                <w:color w:val="000000" w:themeColor="text1"/>
                <w:u w:val="single"/>
              </w:rPr>
              <w:t>。</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前項理事、監事任期</w:t>
            </w:r>
            <w:r w:rsidRPr="00EB70F6">
              <w:rPr>
                <w:rFonts w:ascii="標楷體" w:eastAsia="標楷體" w:hAnsi="標楷體" w:hint="eastAsia"/>
                <w:bCs/>
                <w:color w:val="000000" w:themeColor="text1"/>
                <w:u w:val="single"/>
              </w:rPr>
              <w:t>最長不得逾</w:t>
            </w:r>
            <w:r w:rsidRPr="00EB70F6">
              <w:rPr>
                <w:rFonts w:ascii="標楷體" w:eastAsia="標楷體" w:hAnsi="標楷體" w:hint="eastAsia"/>
                <w:bCs/>
                <w:color w:val="000000" w:themeColor="text1"/>
              </w:rPr>
              <w:t>三年，連選得連任一次。</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地方律師公會理事長如為該地方律師公會之特別會員，該地方律師公會理事、監事聯席會議應另推派具一般會員身分之理事兼任第一項第一款之當然理事。</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全國律師聯合會得置常務理事。常務理事之名額不超過理事名額三分之一，除理事長、副理事長為當然常務理事外，其餘名額由第一項理事互選之。</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全國律師聯合會得置常務監事。常務監事之名額不超過監事名額三分之一，由第一項監事互選之；常務監事三人以上時，應互選一人為監事會召集人。</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理事長、副理事長、常務理事、理事、監事會召集人、常務監事、監事之名額、選任及解任方式，除依第一百四十二條規定選出之當屆外，由全國律師聯合會以章程定之。</w:t>
            </w:r>
          </w:p>
        </w:tc>
        <w:tc>
          <w:tcPr>
            <w:tcW w:w="3224" w:type="dxa"/>
          </w:tcPr>
          <w:p w:rsidR="00F40200" w:rsidRPr="00EB70F6" w:rsidRDefault="00F40200" w:rsidP="00F04D72">
            <w:pPr>
              <w:pStyle w:val="a5"/>
              <w:spacing w:line="360" w:lineRule="atLeast"/>
              <w:ind w:left="240" w:hangingChars="100" w:hanging="240"/>
              <w:rPr>
                <w:rFonts w:hAnsi="標楷體"/>
                <w:bCs w:val="0"/>
                <w:color w:val="000000" w:themeColor="text1"/>
                <w:sz w:val="24"/>
                <w:szCs w:val="24"/>
                <w:u w:val="single"/>
              </w:rPr>
            </w:pPr>
            <w:r w:rsidRPr="00EB70F6">
              <w:rPr>
                <w:rFonts w:hAnsi="標楷體" w:hint="eastAsia"/>
                <w:bCs w:val="0"/>
                <w:color w:val="000000" w:themeColor="text1"/>
                <w:sz w:val="24"/>
                <w:szCs w:val="24"/>
              </w:rPr>
              <w:t>第十三條第一項第二款及第二項　律師公會置理事、監事，由會員大會選舉之</w:t>
            </w:r>
            <w:r w:rsidRPr="00EB70F6">
              <w:rPr>
                <w:rFonts w:hAnsi="標楷體" w:hint="eastAsia"/>
                <w:bCs w:val="0"/>
                <w:color w:val="000000" w:themeColor="text1"/>
                <w:sz w:val="24"/>
                <w:szCs w:val="24"/>
                <w:u w:val="single"/>
              </w:rPr>
              <w:t>；</w:t>
            </w:r>
            <w:r w:rsidRPr="00EB70F6">
              <w:rPr>
                <w:rFonts w:hAnsi="標楷體" w:hint="eastAsia"/>
                <w:bCs w:val="0"/>
                <w:color w:val="000000" w:themeColor="text1"/>
                <w:sz w:val="24"/>
                <w:szCs w:val="24"/>
              </w:rPr>
              <w:t>其名額如左：</w:t>
            </w:r>
          </w:p>
          <w:p w:rsidR="00F40200" w:rsidRPr="00EB70F6" w:rsidRDefault="00F40200" w:rsidP="00F04D72">
            <w:pPr>
              <w:pStyle w:val="a5"/>
              <w:spacing w:line="360" w:lineRule="atLeast"/>
              <w:ind w:leftChars="100" w:left="720" w:hangingChars="200" w:hanging="480"/>
              <w:rPr>
                <w:rFonts w:hAnsi="標楷體"/>
                <w:bCs w:val="0"/>
                <w:color w:val="000000" w:themeColor="text1"/>
                <w:sz w:val="24"/>
                <w:szCs w:val="24"/>
              </w:rPr>
            </w:pPr>
            <w:r w:rsidRPr="00EB70F6">
              <w:rPr>
                <w:rFonts w:hAnsi="標楷體" w:hint="eastAsia"/>
                <w:bCs w:val="0"/>
                <w:color w:val="000000" w:themeColor="text1"/>
                <w:sz w:val="24"/>
                <w:szCs w:val="24"/>
              </w:rPr>
              <w:t>二、全國律師公會聯合會，置理事</w:t>
            </w:r>
            <w:r w:rsidRPr="00EB70F6">
              <w:rPr>
                <w:rFonts w:hAnsi="標楷體" w:hint="eastAsia"/>
                <w:bCs w:val="0"/>
                <w:color w:val="000000" w:themeColor="text1"/>
                <w:sz w:val="24"/>
                <w:szCs w:val="24"/>
                <w:u w:val="single"/>
              </w:rPr>
              <w:t>九</w:t>
            </w:r>
            <w:r w:rsidRPr="00EB70F6">
              <w:rPr>
                <w:rFonts w:hAnsi="標楷體" w:hint="eastAsia"/>
                <w:bCs w:val="0"/>
                <w:color w:val="000000" w:themeColor="text1"/>
                <w:sz w:val="24"/>
                <w:szCs w:val="24"/>
              </w:rPr>
              <w:t>人至三十五人，監事三人至十一人。</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前項理事、監事任期三年，連選得連任一次。</w:t>
            </w:r>
          </w:p>
        </w:tc>
        <w:tc>
          <w:tcPr>
            <w:tcW w:w="3755" w:type="dxa"/>
          </w:tcPr>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一、為符合未來全國律師聯合會之整體架構，並參考全國律師公會聯合會之現行實務運作及各地方律師公會之意見，爰於第一項明定全國律師聯合會理事會及監事會之名額、組成及選舉方式。</w:t>
            </w:r>
          </w:p>
          <w:p w:rsidR="00F40200" w:rsidRPr="00EB70F6" w:rsidRDefault="00F40200"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color w:val="000000" w:themeColor="text1"/>
              </w:rPr>
              <w:t>二、現行第十三條第一項第二款修正移列為第一項，為兼顧各地方律師公會之代表性並落實直接民權之精神，全國律師聯合會之理事除由各地方律師公會理事長兼任當然理事外，理事長、副理事長及其餘名額之理事及監事應由個人會員直接選舉，以更強化理事會之代表性；此外，因全國律師聯合會之</w:t>
            </w:r>
            <w:r w:rsidRPr="00EB70F6">
              <w:rPr>
                <w:rFonts w:ascii="標楷體" w:eastAsia="標楷體" w:hAnsi="標楷體" w:hint="eastAsia"/>
                <w:bCs/>
                <w:color w:val="000000" w:themeColor="text1"/>
              </w:rPr>
              <w:t>個人會員人數眾多，為避免召開會議選舉不易，明定其選舉方式以通訊或電子投票方式為之。又因本法本次修正施行後，律師公會全國聯合會將依本法規定組改為全國律師聯合會，為因應過渡階段辦理組改任務所需，該時期理事會及監事會之組織與本項所定組改後之組織容有不同，本法已於修正條文第一百四十二條予以特別規定，爰以除書敘明不適用本項。</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三、現行第十三條第二項修正移列為第二項，明定理事、監事之任期及其得否連任，以維持理事會、監事會之順利運作。</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四、增訂第三項，因第六十三條第一項第一款規定全國律師聯合會之個人會員僅限各地方律師公會之一般會員，而不包括其特別會員，故如地方律師公會之理事長由其特別會員擔任，再由該具特別會員身分之理事長依第一項第一款規定兼任全國律師聯合會之當然理事，將使各地方律師公會之特別會員得介入全國律師聯合會之運作，有違第六十三條第一項第一款之立法意旨，甚者，如律師以其一般會員身分擔任甲地方律師公會之理事長，又同時以其特別會員身分擔任乙地方律師公會之理事長，則該律師將得同時以甲、乙地方律師公會理事長之身分兼任二席全國律師聯合會之當然理事，將影響全國律師聯合會理事會運作之公平性，爰明定地方律師公會理事長如為第十一條第二項規定之特別會員，該地方律師公會理事、監事聯席會議應另推派具第十一條第一項規定一般會員身分之理事兼任第一項第一款之當然理事。</w:t>
            </w:r>
          </w:p>
          <w:p w:rsidR="00F40200" w:rsidRPr="00EB70F6" w:rsidRDefault="00F40200" w:rsidP="00F04D72">
            <w:pPr>
              <w:spacing w:line="360" w:lineRule="atLeast"/>
              <w:ind w:left="514" w:hangingChars="214" w:hanging="514"/>
              <w:jc w:val="both"/>
              <w:rPr>
                <w:rFonts w:ascii="標楷體" w:eastAsia="標楷體" w:hAnsi="標楷體"/>
                <w:bCs/>
                <w:color w:val="000000" w:themeColor="text1"/>
              </w:rPr>
            </w:pPr>
            <w:r w:rsidRPr="00EB70F6">
              <w:rPr>
                <w:rFonts w:ascii="標楷體" w:eastAsia="標楷體" w:hAnsi="標楷體" w:hint="eastAsia"/>
                <w:color w:val="000000" w:themeColor="text1"/>
              </w:rPr>
              <w:t>五、</w:t>
            </w:r>
            <w:r w:rsidRPr="00EB70F6">
              <w:rPr>
                <w:rFonts w:ascii="標楷體" w:eastAsia="標楷體" w:hAnsi="標楷體"/>
                <w:bCs/>
                <w:color w:val="000000" w:themeColor="text1"/>
              </w:rPr>
              <w:t>增訂第</w:t>
            </w:r>
            <w:r w:rsidRPr="00EB70F6">
              <w:rPr>
                <w:rFonts w:ascii="標楷體" w:eastAsia="標楷體" w:hAnsi="標楷體" w:hint="eastAsia"/>
                <w:bCs/>
                <w:color w:val="000000" w:themeColor="text1"/>
              </w:rPr>
              <w:t>四</w:t>
            </w:r>
            <w:r w:rsidRPr="00EB70F6">
              <w:rPr>
                <w:rFonts w:ascii="標楷體" w:eastAsia="標楷體" w:hAnsi="標楷體"/>
                <w:bCs/>
                <w:color w:val="000000" w:themeColor="text1"/>
              </w:rPr>
              <w:t>項、第</w:t>
            </w:r>
            <w:r w:rsidRPr="00EB70F6">
              <w:rPr>
                <w:rFonts w:ascii="標楷體" w:eastAsia="標楷體" w:hAnsi="標楷體" w:hint="eastAsia"/>
                <w:bCs/>
                <w:color w:val="000000" w:themeColor="text1"/>
              </w:rPr>
              <w:t>五</w:t>
            </w:r>
            <w:r w:rsidRPr="00EB70F6">
              <w:rPr>
                <w:rFonts w:ascii="標楷體" w:eastAsia="標楷體" w:hAnsi="標楷體"/>
                <w:bCs/>
                <w:color w:val="000000" w:themeColor="text1"/>
              </w:rPr>
              <w:t>項，明定全國律師聯合會得置常務理事、常務監事，及其選舉方式及名額</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六</w:t>
            </w:r>
            <w:r w:rsidRPr="00EB70F6">
              <w:rPr>
                <w:rFonts w:ascii="標楷體" w:eastAsia="標楷體" w:hAnsi="標楷體"/>
                <w:bCs/>
                <w:color w:val="000000" w:themeColor="text1"/>
              </w:rPr>
              <w:t>、增訂第</w:t>
            </w:r>
            <w:r w:rsidRPr="00EB70F6">
              <w:rPr>
                <w:rFonts w:ascii="標楷體" w:eastAsia="標楷體" w:hAnsi="標楷體" w:hint="eastAsia"/>
                <w:bCs/>
                <w:color w:val="000000" w:themeColor="text1"/>
              </w:rPr>
              <w:t>六</w:t>
            </w:r>
            <w:r w:rsidRPr="00EB70F6">
              <w:rPr>
                <w:rFonts w:ascii="標楷體" w:eastAsia="標楷體" w:hAnsi="標楷體"/>
                <w:bCs/>
                <w:color w:val="000000" w:themeColor="text1"/>
              </w:rPr>
              <w:t>項，因理事長等職務之名額、選任解任方式影響重大，為杜爭議，爰明定應於章程中定之。</w:t>
            </w:r>
            <w:r w:rsidRPr="00EB70F6">
              <w:rPr>
                <w:rFonts w:ascii="標楷體" w:eastAsia="標楷體" w:hAnsi="標楷體" w:hint="eastAsia"/>
                <w:bCs/>
                <w:color w:val="000000" w:themeColor="text1"/>
              </w:rPr>
              <w:t>又因本法本次修正施行後，律師公會全國聯合會將依本法規定組改為全國律師聯合會，為因應過渡階段辦理組改任務所需，該時期理事長等職之名額、選任及解任方式，與本項所定組改後之規定容有不同，本法已於修正條文第一百四十二條予以特別規定，爰以除書敘明不適用本項。</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第六十五條　全國律師聯合會會員代表大會掌理下列事項：</w:t>
            </w:r>
          </w:p>
          <w:p w:rsidR="00F40200" w:rsidRPr="00EB70F6" w:rsidRDefault="00F40200" w:rsidP="00F04D72">
            <w:pPr>
              <w:kinsoku w:val="0"/>
              <w:overflowPunct w:val="0"/>
              <w:spacing w:line="360" w:lineRule="atLeast"/>
              <w:ind w:left="742" w:hangingChars="309" w:hanging="742"/>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一、預算之決議及決算之承認。</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二、章程之訂定及修正。</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三、律師倫理規範之訂定及修正。</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四、會員代表大會議事規則之訂定及修正。</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五、重大財產處分之議決。</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六、公會解散之議決。</w:t>
            </w:r>
          </w:p>
          <w:p w:rsidR="00F40200" w:rsidRPr="00EB70F6" w:rsidRDefault="00F40200" w:rsidP="00F04D72">
            <w:pPr>
              <w:kinsoku w:val="0"/>
              <w:overflowPunct w:val="0"/>
              <w:spacing w:line="360" w:lineRule="atLeast"/>
              <w:ind w:left="708" w:hangingChars="295" w:hanging="708"/>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七、章程所定其他事項。</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pStyle w:val="a5"/>
              <w:spacing w:line="360" w:lineRule="atLeast"/>
              <w:rPr>
                <w:rFonts w:hAnsi="標楷體"/>
                <w:color w:val="000000" w:themeColor="text1"/>
                <w:sz w:val="24"/>
                <w:szCs w:val="24"/>
              </w:rPr>
            </w:pPr>
            <w:r w:rsidRPr="00EB70F6">
              <w:rPr>
                <w:rFonts w:hAnsi="標楷體" w:hint="eastAsia"/>
                <w:color w:val="000000" w:themeColor="text1"/>
                <w:sz w:val="24"/>
                <w:szCs w:val="24"/>
              </w:rPr>
              <w:t>一、</w:t>
            </w:r>
            <w:r w:rsidRPr="00EB70F6">
              <w:rPr>
                <w:rFonts w:hAnsi="標楷體" w:hint="eastAsia"/>
                <w:color w:val="000000" w:themeColor="text1"/>
                <w:sz w:val="24"/>
                <w:szCs w:val="24"/>
                <w:u w:val="single"/>
              </w:rPr>
              <w:t>本條新增</w:t>
            </w:r>
            <w:r w:rsidRPr="00EB70F6">
              <w:rPr>
                <w:rFonts w:hAnsi="標楷體" w:hint="eastAsia"/>
                <w:color w:val="000000" w:themeColor="text1"/>
                <w:sz w:val="24"/>
                <w:szCs w:val="24"/>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bCs/>
                <w:color w:val="000000" w:themeColor="text1"/>
              </w:rPr>
              <w:t>二、全國律師聯合會會員代表大會為公會之最高意思決定機構，其就公會之財務、章程與律師倫理規範之訂定及修正、重大財產處分及公會解散等事項，應有決定權，爰於本條明定會員代表大會之職掌事項。</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第六十六條　全國律師聯合會以理事長為代表人。</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理事長因故無法執行職務時，由副理事長代理；無副理事長或副理事長無法執行職務時，置有常務理事者，應由理事長指定常務理事一人代理，無常務理事者，應由理事長指定理事一人代理；理事長未指定或不能指定時，由常務理事或理事互推一人代理。</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二、配合修正條文第六十二條新增全國律師聯合會為法定社團法人之規定，及參照日本辯護士法第五十條規定，於第一項明定全國律師聯合會之代表人，並於第二項規定理事長無法執行職務時之代理順序。</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第六十七條　全國律師聯合會應每年召開會員代表大會一次，由理事長召集之；經會員代表五分之一以上或監事會請求時，理事長應召開臨時會。</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會員代表大會應出席者如下：</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一、當然會員代表：由全體理事、監事兼任。</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個人會員代表：由全體個人會員以通訊或電子投票方式直接選舉之，其任期最長為三年，連選得連任；其名額、任期、選任及解任方式，除依第一百四十二條規定選出之當屆外，由全國律師聯合會以章程定之。</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三、團體會員代表：由各地方律師公會理事、監事聯席會議推派其一般會員擔任，並得隨時改派之；其名額由全國律師聯合會以章程定之。</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會員代表大會應出席之人數及決議事項，準用第五十六條第二項、第三項及第六項規定。</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二、第一項規定全國律師聯合會召開會員代表大會及臨時會之時間及方式。</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第二項規定會員代表大會應出席者區分為當然會員代表、個人會員代表及團體會員代表，及其產生之方式。又因本法本次修正施行後，律師公會全國聯合會將依本法規定組改為全國律師聯合會，為因應過渡階段辦理組改任務所需，該時期之個人會員代表及團體會員代表之名額、任期、選任及解任方式，與本項所定組改後之規定容有不同，本法已於修正條文第一百四十二條予以特別規定，爰於第二款及第三款以除書敘明不適用本項。</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四、增訂第三項，明定會員代表大會應出席之人數及決議事項準用地方律師公會之相關規定。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六十八</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全國律師聯合會</w:t>
            </w:r>
            <w:r w:rsidRPr="00EB70F6">
              <w:rPr>
                <w:rFonts w:ascii="標楷體" w:eastAsia="標楷體" w:hAnsi="標楷體" w:hint="eastAsia"/>
                <w:bCs/>
                <w:color w:val="000000" w:themeColor="text1"/>
              </w:rPr>
              <w:t>應</w:t>
            </w:r>
            <w:r w:rsidRPr="00EB70F6">
              <w:rPr>
                <w:rFonts w:ascii="標楷體" w:eastAsia="標楷體" w:hAnsi="標楷體" w:hint="eastAsia"/>
                <w:bCs/>
                <w:color w:val="000000" w:themeColor="text1"/>
                <w:u w:val="single"/>
              </w:rPr>
              <w:t>將其</w:t>
            </w:r>
            <w:r w:rsidRPr="00EB70F6">
              <w:rPr>
                <w:rFonts w:ascii="標楷體" w:eastAsia="標楷體" w:hAnsi="標楷體" w:hint="eastAsia"/>
                <w:bCs/>
                <w:color w:val="000000" w:themeColor="text1"/>
              </w:rPr>
              <w:t>章程，報請法務部及</w:t>
            </w:r>
            <w:r w:rsidRPr="00EB70F6">
              <w:rPr>
                <w:rFonts w:ascii="標楷體" w:eastAsia="標楷體" w:hAnsi="標楷體" w:hint="eastAsia"/>
                <w:bCs/>
                <w:color w:val="000000" w:themeColor="text1"/>
                <w:u w:val="single"/>
              </w:rPr>
              <w:t>中央社會行政</w:t>
            </w:r>
            <w:r w:rsidRPr="00EB70F6">
              <w:rPr>
                <w:rFonts w:ascii="標楷體" w:eastAsia="標楷體" w:hAnsi="標楷體" w:hint="eastAsia"/>
                <w:bCs/>
                <w:color w:val="000000" w:themeColor="text1"/>
              </w:rPr>
              <w:t>主管機關備</w:t>
            </w:r>
            <w:r w:rsidRPr="00EB70F6">
              <w:rPr>
                <w:rFonts w:ascii="標楷體" w:eastAsia="標楷體" w:hAnsi="標楷體" w:hint="eastAsia"/>
                <w:bCs/>
                <w:color w:val="000000" w:themeColor="text1"/>
                <w:u w:val="single"/>
              </w:rPr>
              <w:t>查</w:t>
            </w:r>
            <w:r w:rsidRPr="00EB70F6">
              <w:rPr>
                <w:rFonts w:ascii="標楷體" w:eastAsia="標楷體" w:hAnsi="標楷體" w:hint="eastAsia"/>
                <w:bCs/>
                <w:color w:val="000000" w:themeColor="text1"/>
              </w:rPr>
              <w:t>；章程變更時，亦同。</w:t>
            </w:r>
          </w:p>
          <w:p w:rsidR="00F40200" w:rsidRPr="00EB70F6" w:rsidRDefault="00F40200" w:rsidP="00F04D72">
            <w:pPr>
              <w:pStyle w:val="a5"/>
              <w:spacing w:line="360" w:lineRule="atLeast"/>
              <w:ind w:leftChars="101" w:left="242" w:firstLineChars="200" w:firstLine="480"/>
              <w:rPr>
                <w:rFonts w:hAnsi="標楷體"/>
                <w:color w:val="000000" w:themeColor="text1"/>
                <w:sz w:val="24"/>
                <w:szCs w:val="24"/>
              </w:rPr>
            </w:pPr>
            <w:r w:rsidRPr="00EB70F6">
              <w:rPr>
                <w:rFonts w:hAnsi="標楷體" w:hint="eastAsia"/>
                <w:color w:val="000000" w:themeColor="text1"/>
                <w:sz w:val="24"/>
                <w:szCs w:val="24"/>
              </w:rPr>
              <w:t>全國律師聯合會應訂</w:t>
            </w:r>
            <w:r w:rsidRPr="00EB70F6">
              <w:rPr>
                <w:rFonts w:hAnsi="標楷體" w:hint="eastAsia"/>
                <w:color w:val="000000" w:themeColor="text1"/>
                <w:sz w:val="24"/>
                <w:szCs w:val="24"/>
                <w:u w:val="single"/>
              </w:rPr>
              <w:t>定</w:t>
            </w:r>
            <w:r w:rsidRPr="00EB70F6">
              <w:rPr>
                <w:rFonts w:hAnsi="標楷體" w:hint="eastAsia"/>
                <w:color w:val="000000" w:themeColor="text1"/>
                <w:sz w:val="24"/>
                <w:szCs w:val="24"/>
              </w:rPr>
              <w:t>律師倫理規範，經會員代表大會通過後，報法務部備查。</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第十五條　律師公會應訂立章程，報請</w:t>
            </w:r>
            <w:r w:rsidRPr="00EB70F6">
              <w:rPr>
                <w:rFonts w:ascii="標楷體" w:eastAsia="標楷體" w:hAnsi="標楷體" w:hint="eastAsia"/>
                <w:bCs/>
                <w:color w:val="000000" w:themeColor="text1"/>
                <w:u w:val="single"/>
              </w:rPr>
              <w:t>所在地地方法院檢察署層轉</w:t>
            </w:r>
            <w:r w:rsidRPr="00EB70F6">
              <w:rPr>
                <w:rFonts w:ascii="標楷體" w:eastAsia="標楷體" w:hAnsi="標楷體" w:hint="eastAsia"/>
                <w:bCs/>
                <w:color w:val="000000" w:themeColor="text1"/>
              </w:rPr>
              <w:t>法務部及所在地社會行政主管機關備案；章程有變更時，亦同。</w:t>
            </w:r>
          </w:p>
          <w:p w:rsidR="00F40200" w:rsidRPr="00EB70F6" w:rsidRDefault="00F40200" w:rsidP="00F04D72">
            <w:pPr>
              <w:pStyle w:val="a5"/>
              <w:spacing w:line="360" w:lineRule="atLeast"/>
              <w:ind w:leftChars="101" w:left="242" w:firstLineChars="200" w:firstLine="480"/>
              <w:rPr>
                <w:rFonts w:hAnsi="標楷體"/>
                <w:bCs w:val="0"/>
                <w:color w:val="000000" w:themeColor="text1"/>
                <w:sz w:val="24"/>
                <w:szCs w:val="24"/>
              </w:rPr>
            </w:pPr>
            <w:r w:rsidRPr="00EB70F6">
              <w:rPr>
                <w:rFonts w:hAnsi="標楷體" w:hint="eastAsia"/>
                <w:color w:val="000000" w:themeColor="text1"/>
                <w:sz w:val="24"/>
                <w:szCs w:val="24"/>
              </w:rPr>
              <w:t>全國律師</w:t>
            </w:r>
            <w:r w:rsidRPr="00EB70F6">
              <w:rPr>
                <w:rFonts w:hAnsi="標楷體" w:hint="eastAsia"/>
                <w:color w:val="000000" w:themeColor="text1"/>
                <w:sz w:val="24"/>
                <w:szCs w:val="24"/>
                <w:u w:val="single"/>
              </w:rPr>
              <w:t>公會</w:t>
            </w:r>
            <w:r w:rsidRPr="00EB70F6">
              <w:rPr>
                <w:rFonts w:hAnsi="標楷體" w:hint="eastAsia"/>
                <w:color w:val="000000" w:themeColor="text1"/>
                <w:sz w:val="24"/>
                <w:szCs w:val="24"/>
              </w:rPr>
              <w:t>聯合會應訂立律師倫理規範，</w:t>
            </w:r>
            <w:r w:rsidRPr="00EB70F6">
              <w:rPr>
                <w:rFonts w:hAnsi="標楷體" w:hint="eastAsia"/>
                <w:color w:val="000000" w:themeColor="text1"/>
                <w:sz w:val="24"/>
                <w:szCs w:val="24"/>
                <w:u w:val="single"/>
              </w:rPr>
              <w:t>提</w:t>
            </w:r>
            <w:r w:rsidRPr="00EB70F6">
              <w:rPr>
                <w:rFonts w:hAnsi="標楷體" w:hint="eastAsia"/>
                <w:color w:val="000000" w:themeColor="text1"/>
                <w:sz w:val="24"/>
                <w:szCs w:val="24"/>
              </w:rPr>
              <w:t>經會員代表大會通過後，報</w:t>
            </w:r>
            <w:r w:rsidRPr="00EB70F6">
              <w:rPr>
                <w:rFonts w:hAnsi="標楷體" w:hint="eastAsia"/>
                <w:color w:val="000000" w:themeColor="text1"/>
                <w:sz w:val="24"/>
                <w:szCs w:val="24"/>
                <w:u w:val="single"/>
              </w:rPr>
              <w:t>請</w:t>
            </w:r>
            <w:r w:rsidRPr="00EB70F6">
              <w:rPr>
                <w:rFonts w:hAnsi="標楷體" w:hint="eastAsia"/>
                <w:color w:val="000000" w:themeColor="text1"/>
                <w:sz w:val="24"/>
                <w:szCs w:val="24"/>
              </w:rPr>
              <w:t>法務部備查。</w:t>
            </w: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本次修法因增訂律師公會章，並分為二節，故現行第十五條第一項有關公會章程之規定，分別於修正條文第五十七條及本條第一項規定；另因全國律師聯合會之主管機關，應係「中央」社會行政主管機關，而非「所在地」之社會行政主管機關，文字酌作修正。另為符合法制用語，同項之「備案」二字，修正為「備查」。</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二、第二項由現行第十五條第二項移列，配合全國律師聯合會之名稱調整，酌作文字修正。</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六十九</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全國律師聯合會</w:t>
            </w:r>
            <w:r w:rsidRPr="00EB70F6">
              <w:rPr>
                <w:rFonts w:ascii="標楷體" w:eastAsia="標楷體" w:hAnsi="標楷體" w:hint="eastAsia"/>
                <w:bCs/>
                <w:color w:val="000000" w:themeColor="text1"/>
              </w:rPr>
              <w:t>章程應</w:t>
            </w:r>
            <w:r w:rsidRPr="00EB70F6">
              <w:rPr>
                <w:rFonts w:ascii="標楷體" w:eastAsia="標楷體" w:hAnsi="標楷體" w:hint="eastAsia"/>
                <w:bCs/>
                <w:color w:val="000000" w:themeColor="text1"/>
                <w:u w:val="single"/>
              </w:rPr>
              <w:t>記載下列</w:t>
            </w:r>
            <w:r w:rsidRPr="00EB70F6">
              <w:rPr>
                <w:rFonts w:ascii="標楷體" w:eastAsia="標楷體" w:hAnsi="標楷體" w:hint="eastAsia"/>
                <w:bCs/>
                <w:color w:val="000000" w:themeColor="text1"/>
              </w:rPr>
              <w:t>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一、名稱及所在地。</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二、宗旨、任務及組織。</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理事長、副理事長、</w:t>
            </w:r>
            <w:r w:rsidRPr="00EB70F6">
              <w:rPr>
                <w:rFonts w:ascii="標楷體" w:eastAsia="標楷體" w:hAnsi="標楷體" w:hint="eastAsia"/>
                <w:bCs/>
                <w:color w:val="000000" w:themeColor="text1"/>
              </w:rPr>
              <w:t>理事、監事、候補理</w:t>
            </w:r>
            <w:r w:rsidRPr="00EB70F6">
              <w:rPr>
                <w:rFonts w:ascii="標楷體" w:eastAsia="標楷體" w:hAnsi="標楷體" w:hint="eastAsia"/>
                <w:bCs/>
                <w:color w:val="000000" w:themeColor="text1"/>
                <w:u w:val="single"/>
              </w:rPr>
              <w:t>事、候補</w:t>
            </w:r>
            <w:r w:rsidRPr="00EB70F6">
              <w:rPr>
                <w:rFonts w:ascii="標楷體" w:eastAsia="標楷體" w:hAnsi="標楷體" w:hint="eastAsia"/>
                <w:bCs/>
                <w:color w:val="000000" w:themeColor="text1"/>
              </w:rPr>
              <w:t>監事之名額</w:t>
            </w:r>
            <w:r w:rsidRPr="00EB70F6">
              <w:rPr>
                <w:rFonts w:ascii="標楷體" w:eastAsia="標楷體" w:hAnsi="標楷體" w:hint="eastAsia"/>
                <w:bCs/>
                <w:color w:val="000000" w:themeColor="text1"/>
                <w:u w:val="single"/>
              </w:rPr>
              <w:t>、任期</w:t>
            </w:r>
            <w:r w:rsidRPr="00EB70F6">
              <w:rPr>
                <w:rFonts w:ascii="標楷體" w:eastAsia="標楷體" w:hAnsi="標楷體" w:hint="eastAsia"/>
                <w:bCs/>
                <w:color w:val="000000" w:themeColor="text1"/>
              </w:rPr>
              <w:t>、職務、權限及</w:t>
            </w:r>
            <w:r w:rsidRPr="00EB70F6">
              <w:rPr>
                <w:rFonts w:ascii="標楷體" w:eastAsia="標楷體" w:hAnsi="標楷體" w:hint="eastAsia"/>
                <w:bCs/>
                <w:color w:val="000000" w:themeColor="text1"/>
                <w:u w:val="single"/>
              </w:rPr>
              <w:t>選任、解任方式</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四、置有常務理事、監事會召集人、常務監事者，其名額、任期、職務、權限及選任、解任方式。</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五、團體會員代表之名額。</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六、理事會及監事會之職掌。</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七、理事長為專職者，其報酬事項。</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u w:val="single"/>
              </w:rPr>
              <w:t>八</w:t>
            </w:r>
            <w:r w:rsidRPr="00EB70F6">
              <w:rPr>
                <w:rFonts w:ascii="標楷體" w:eastAsia="標楷體" w:hAnsi="標楷體" w:hint="eastAsia"/>
                <w:bCs/>
                <w:color w:val="000000" w:themeColor="text1"/>
              </w:rPr>
              <w:t>、會員</w:t>
            </w:r>
            <w:r w:rsidRPr="00EB70F6">
              <w:rPr>
                <w:rFonts w:ascii="標楷體" w:eastAsia="標楷體" w:hAnsi="標楷體" w:hint="eastAsia"/>
                <w:bCs/>
                <w:color w:val="000000" w:themeColor="text1"/>
                <w:u w:val="single"/>
              </w:rPr>
              <w:t>代表</w:t>
            </w:r>
            <w:r w:rsidRPr="00EB70F6">
              <w:rPr>
                <w:rFonts w:ascii="標楷體" w:eastAsia="標楷體" w:hAnsi="標楷體" w:hint="eastAsia"/>
                <w:bCs/>
                <w:color w:val="000000" w:themeColor="text1"/>
              </w:rPr>
              <w:t>大會及理</w:t>
            </w:r>
            <w:r w:rsidRPr="00EB70F6">
              <w:rPr>
                <w:rFonts w:ascii="標楷體" w:eastAsia="標楷體" w:hAnsi="標楷體" w:hint="eastAsia"/>
                <w:bCs/>
                <w:color w:val="000000" w:themeColor="text1"/>
                <w:u w:val="single"/>
              </w:rPr>
              <w:t>事</w:t>
            </w:r>
            <w:r w:rsidRPr="00EB70F6">
              <w:rPr>
                <w:rFonts w:ascii="標楷體" w:eastAsia="標楷體" w:hAnsi="標楷體" w:hint="eastAsia"/>
                <w:bCs/>
                <w:color w:val="000000" w:themeColor="text1"/>
              </w:rPr>
              <w:t>、監事會議規則。</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u w:val="single"/>
              </w:rPr>
              <w:t>九</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個人</w:t>
            </w:r>
            <w:r w:rsidRPr="00EB70F6">
              <w:rPr>
                <w:rFonts w:ascii="標楷體" w:eastAsia="標楷體" w:hAnsi="標楷體" w:hint="eastAsia"/>
                <w:bCs/>
                <w:color w:val="000000" w:themeColor="text1"/>
              </w:rPr>
              <w:t>會員之入會、退會。</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u w:val="single"/>
              </w:rPr>
              <w:t>十</w:t>
            </w:r>
            <w:r w:rsidRPr="00EB70F6">
              <w:rPr>
                <w:rFonts w:ascii="標楷體" w:eastAsia="標楷體" w:hAnsi="標楷體" w:hint="eastAsia"/>
                <w:bCs/>
                <w:color w:val="000000" w:themeColor="text1"/>
              </w:rPr>
              <w:t>、會員應</w:t>
            </w:r>
            <w:r w:rsidRPr="00EB70F6">
              <w:rPr>
                <w:rFonts w:ascii="標楷體" w:eastAsia="標楷體" w:hAnsi="標楷體" w:hint="eastAsia"/>
                <w:bCs/>
                <w:color w:val="000000" w:themeColor="text1"/>
                <w:u w:val="single"/>
              </w:rPr>
              <w:t>繳</w:t>
            </w:r>
            <w:r w:rsidRPr="00EB70F6">
              <w:rPr>
                <w:rFonts w:ascii="標楷體" w:eastAsia="標楷體" w:hAnsi="標楷體" w:hint="eastAsia"/>
                <w:bCs/>
                <w:color w:val="000000" w:themeColor="text1"/>
              </w:rPr>
              <w:t>之會費。</w:t>
            </w:r>
          </w:p>
          <w:p w:rsidR="00F40200" w:rsidRPr="00EB70F6" w:rsidRDefault="00F40200" w:rsidP="00F04D72">
            <w:pPr>
              <w:kinsoku w:val="0"/>
              <w:overflowPunct w:val="0"/>
              <w:spacing w:line="360" w:lineRule="atLeast"/>
              <w:ind w:leftChars="100" w:left="72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u w:val="single"/>
              </w:rPr>
              <w:t>十一、會員之權利與義務。</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十二、關於會員共同利益之維護、增進及會員個人資料編製發送事項。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十三、律師於全國或跨區執業之相關程序、應收費用項目、數額、收取方式、公益案件優遇條件等相關事項。</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十四、對於各地方律師公會之會務協助及經費挹助之方式。</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十五</w:t>
            </w:r>
            <w:r w:rsidRPr="00EB70F6">
              <w:rPr>
                <w:rFonts w:ascii="標楷體" w:eastAsia="標楷體" w:hAnsi="標楷體" w:hint="eastAsia"/>
                <w:bCs/>
                <w:color w:val="000000" w:themeColor="text1"/>
              </w:rPr>
              <w:t>、律師</w:t>
            </w:r>
            <w:r w:rsidRPr="00EB70F6">
              <w:rPr>
                <w:rFonts w:ascii="標楷體" w:eastAsia="標楷體" w:hAnsi="標楷體" w:hint="eastAsia"/>
                <w:bCs/>
                <w:color w:val="000000" w:themeColor="text1"/>
                <w:u w:val="single"/>
              </w:rPr>
              <w:t>倫理</w:t>
            </w:r>
            <w:r w:rsidRPr="00EB70F6">
              <w:rPr>
                <w:rFonts w:ascii="標楷體" w:eastAsia="標楷體" w:hAnsi="標楷體" w:hint="eastAsia"/>
                <w:bCs/>
                <w:color w:val="000000" w:themeColor="text1"/>
              </w:rPr>
              <w:t>之遵行事項及方法。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十六</w:t>
            </w:r>
            <w:r w:rsidRPr="00EB70F6">
              <w:rPr>
                <w:rFonts w:ascii="標楷體" w:eastAsia="標楷體" w:hAnsi="標楷體" w:hint="eastAsia"/>
                <w:bCs/>
                <w:color w:val="000000" w:themeColor="text1"/>
              </w:rPr>
              <w:t>、開會及會議事項之通知方法。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十七</w:t>
            </w:r>
            <w:r w:rsidRPr="00EB70F6">
              <w:rPr>
                <w:rFonts w:ascii="標楷體" w:eastAsia="標楷體" w:hAnsi="標楷體" w:hint="eastAsia"/>
                <w:bCs/>
                <w:color w:val="000000" w:themeColor="text1"/>
              </w:rPr>
              <w:t>、法律扶助</w:t>
            </w:r>
            <w:r w:rsidRPr="00EB70F6">
              <w:rPr>
                <w:rFonts w:ascii="標楷體" w:eastAsia="標楷體" w:hAnsi="標楷體" w:hint="eastAsia"/>
                <w:bCs/>
                <w:color w:val="000000" w:themeColor="text1"/>
                <w:u w:val="single"/>
              </w:rPr>
              <w:t>、平民法律服務及其他社會公益活動</w:t>
            </w:r>
            <w:r w:rsidRPr="00EB70F6">
              <w:rPr>
                <w:rFonts w:ascii="標楷體" w:eastAsia="標楷體" w:hAnsi="標楷體" w:hint="eastAsia"/>
                <w:bCs/>
                <w:color w:val="000000" w:themeColor="text1"/>
              </w:rPr>
              <w:t>之實施</w:t>
            </w:r>
            <w:r w:rsidRPr="00EB70F6">
              <w:rPr>
                <w:rFonts w:ascii="標楷體" w:eastAsia="標楷體" w:hAnsi="標楷體" w:hint="eastAsia"/>
                <w:bCs/>
                <w:color w:val="000000" w:themeColor="text1"/>
                <w:u w:val="single"/>
              </w:rPr>
              <w:t>事項</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十八、律師在職進修之事項。</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十九、律師之保險及福利有關事項。</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rPr>
              <w:t>二</w:t>
            </w:r>
            <w:r w:rsidRPr="00EB70F6">
              <w:rPr>
                <w:rFonts w:ascii="標楷體" w:eastAsia="標楷體" w:hAnsi="標楷體" w:hint="eastAsia"/>
                <w:bCs/>
                <w:color w:val="000000" w:themeColor="text1"/>
                <w:u w:val="single"/>
              </w:rPr>
              <w:t>十、經費及會計。</w:t>
            </w:r>
          </w:p>
          <w:p w:rsidR="00F40200" w:rsidRPr="00EB70F6" w:rsidRDefault="00F40200" w:rsidP="00F04D72">
            <w:pPr>
              <w:kinsoku w:val="0"/>
              <w:overflowPunct w:val="0"/>
              <w:spacing w:line="360" w:lineRule="atLeast"/>
              <w:ind w:left="727" w:hangingChars="303" w:hanging="727"/>
              <w:jc w:val="both"/>
              <w:rPr>
                <w:rFonts w:ascii="標楷體" w:eastAsia="標楷體" w:hAnsi="標楷體"/>
                <w:bCs/>
                <w:color w:val="000000" w:themeColor="text1"/>
                <w:u w:val="single"/>
              </w:rPr>
            </w:pPr>
            <w:r w:rsidRPr="00EB70F6">
              <w:rPr>
                <w:rFonts w:ascii="標楷體" w:eastAsia="標楷體" w:hAnsi="標楷體"/>
                <w:bCs/>
                <w:color w:val="000000" w:themeColor="text1"/>
              </w:rPr>
              <w:t xml:space="preserve">  </w:t>
            </w:r>
            <w:r w:rsidRPr="00EB70F6">
              <w:rPr>
                <w:rFonts w:ascii="標楷體" w:eastAsia="標楷體" w:hAnsi="標楷體" w:hint="eastAsia"/>
                <w:bCs/>
                <w:color w:val="000000" w:themeColor="text1"/>
                <w:u w:val="single"/>
              </w:rPr>
              <w:t>二十一、收支決算、現金出納、資產負債及財產目錄之公開方式。</w:t>
            </w:r>
          </w:p>
          <w:p w:rsidR="00F40200" w:rsidRPr="00EB70F6" w:rsidRDefault="00F40200" w:rsidP="00F04D72">
            <w:pPr>
              <w:kinsoku w:val="0"/>
              <w:overflowPunct w:val="0"/>
              <w:spacing w:line="360" w:lineRule="atLeast"/>
              <w:ind w:left="960" w:hangingChars="400" w:hanging="96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二十二、重大財產處分之程序。</w:t>
            </w:r>
          </w:p>
          <w:p w:rsidR="00F40200" w:rsidRPr="00EB70F6" w:rsidRDefault="00F40200" w:rsidP="00F04D72">
            <w:pPr>
              <w:kinsoku w:val="0"/>
              <w:overflowPunct w:val="0"/>
              <w:spacing w:line="360" w:lineRule="atLeast"/>
              <w:ind w:left="960" w:hangingChars="400" w:hanging="96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二十三、章程修改之程序。</w:t>
            </w:r>
          </w:p>
          <w:p w:rsidR="00F40200" w:rsidRPr="00EB70F6" w:rsidRDefault="00F40200" w:rsidP="0039514B">
            <w:pPr>
              <w:kinsoku w:val="0"/>
              <w:overflowPunct w:val="0"/>
              <w:spacing w:line="360" w:lineRule="atLeast"/>
              <w:ind w:left="252" w:hangingChars="105" w:hanging="252"/>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前項第十四款所記載經費挹助方式，應考量各地方律師公會之財務狀況，及其一般會員、特別會員及跨區執業律師之人數，使其得以維持有效運作。</w:t>
            </w:r>
          </w:p>
          <w:p w:rsidR="00F40200" w:rsidRPr="00EB70F6" w:rsidRDefault="00F40200" w:rsidP="00F04D72">
            <w:pPr>
              <w:kinsoku w:val="0"/>
              <w:overflowPunct w:val="0"/>
              <w:spacing w:line="360" w:lineRule="atLeast"/>
              <w:ind w:left="960" w:hangingChars="400" w:hanging="96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第十六條　律師公會章程應規定左列事項：</w:t>
            </w:r>
          </w:p>
          <w:p w:rsidR="00F40200" w:rsidRPr="00EB70F6" w:rsidRDefault="00F40200" w:rsidP="00F04D72">
            <w:pPr>
              <w:pStyle w:val="a5"/>
              <w:spacing w:line="360" w:lineRule="atLeast"/>
              <w:ind w:left="737"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一、名稱及所在地。</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二、理事、監事、候補理、監事之名額，選舉方法及其職務、權限。</w:t>
            </w:r>
          </w:p>
          <w:p w:rsidR="00F40200" w:rsidRPr="00EB70F6" w:rsidRDefault="00F40200" w:rsidP="00F04D72">
            <w:pPr>
              <w:pStyle w:val="a5"/>
              <w:spacing w:line="360" w:lineRule="atLeast"/>
              <w:ind w:left="641" w:hangingChars="267" w:hanging="641"/>
              <w:rPr>
                <w:rFonts w:hAnsi="標楷體"/>
                <w:bCs w:val="0"/>
                <w:color w:val="000000" w:themeColor="text1"/>
                <w:sz w:val="24"/>
                <w:szCs w:val="24"/>
              </w:rPr>
            </w:pPr>
            <w:r w:rsidRPr="00EB70F6">
              <w:rPr>
                <w:rFonts w:hAnsi="標楷體" w:hint="eastAsia"/>
                <w:bCs w:val="0"/>
                <w:color w:val="000000" w:themeColor="text1"/>
                <w:sz w:val="24"/>
                <w:szCs w:val="24"/>
              </w:rPr>
              <w:t xml:space="preserve">　三、會員大會及理、監事會議規則。</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四、會員之入會、退會。</w:t>
            </w:r>
          </w:p>
          <w:p w:rsidR="00F40200" w:rsidRPr="00EB70F6" w:rsidRDefault="00F40200" w:rsidP="00F04D72">
            <w:pPr>
              <w:pStyle w:val="a5"/>
              <w:spacing w:line="360" w:lineRule="atLeast"/>
              <w:ind w:leftChars="10" w:left="761" w:hangingChars="307" w:hanging="737"/>
              <w:rPr>
                <w:rFonts w:hAnsi="標楷體"/>
                <w:bCs w:val="0"/>
                <w:color w:val="000000" w:themeColor="text1"/>
                <w:sz w:val="24"/>
                <w:szCs w:val="24"/>
              </w:rPr>
            </w:pPr>
            <w:r w:rsidRPr="00EB70F6">
              <w:rPr>
                <w:rFonts w:hAnsi="標楷體" w:hint="eastAsia"/>
                <w:bCs w:val="0"/>
                <w:color w:val="000000" w:themeColor="text1"/>
                <w:sz w:val="24"/>
                <w:szCs w:val="24"/>
              </w:rPr>
              <w:t xml:space="preserve">　五、會員應納之會費。</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六、律師承辦事件之酬金標準。</w:t>
            </w:r>
          </w:p>
          <w:p w:rsidR="00F40200" w:rsidRPr="00EB70F6" w:rsidRDefault="00F40200" w:rsidP="00F04D72">
            <w:pPr>
              <w:pStyle w:val="a5"/>
              <w:spacing w:line="360" w:lineRule="atLeast"/>
              <w:ind w:leftChars="3" w:left="761" w:hangingChars="314" w:hanging="754"/>
              <w:rPr>
                <w:rFonts w:hAnsi="標楷體"/>
                <w:bCs w:val="0"/>
                <w:color w:val="000000" w:themeColor="text1"/>
                <w:sz w:val="24"/>
                <w:szCs w:val="24"/>
              </w:rPr>
            </w:pPr>
            <w:r w:rsidRPr="00EB70F6">
              <w:rPr>
                <w:rFonts w:hAnsi="標楷體" w:hint="eastAsia"/>
                <w:bCs w:val="0"/>
                <w:color w:val="000000" w:themeColor="text1"/>
                <w:sz w:val="24"/>
                <w:szCs w:val="24"/>
              </w:rPr>
              <w:t xml:space="preserve">　七、律師風紀之維持方法。</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八、開會及會議事項之通知方法。</w:t>
            </w:r>
          </w:p>
          <w:p w:rsidR="00F40200" w:rsidRPr="00EB70F6" w:rsidRDefault="00F40200" w:rsidP="00F04D72">
            <w:pPr>
              <w:pStyle w:val="a5"/>
              <w:spacing w:line="360" w:lineRule="atLeast"/>
              <w:ind w:leftChars="-15" w:left="634" w:hangingChars="279" w:hanging="670"/>
              <w:rPr>
                <w:rFonts w:hAnsi="標楷體"/>
                <w:bCs w:val="0"/>
                <w:color w:val="000000" w:themeColor="text1"/>
                <w:sz w:val="24"/>
                <w:szCs w:val="24"/>
              </w:rPr>
            </w:pPr>
            <w:r w:rsidRPr="00EB70F6">
              <w:rPr>
                <w:rFonts w:hAnsi="標楷體" w:hint="eastAsia"/>
                <w:bCs w:val="0"/>
                <w:color w:val="000000" w:themeColor="text1"/>
                <w:sz w:val="24"/>
                <w:szCs w:val="24"/>
              </w:rPr>
              <w:t xml:space="preserve">　九、</w:t>
            </w:r>
            <w:r w:rsidRPr="00EB70F6">
              <w:rPr>
                <w:rFonts w:hAnsi="標楷體" w:hint="eastAsia"/>
                <w:bCs w:val="0"/>
                <w:color w:val="000000" w:themeColor="text1"/>
                <w:sz w:val="24"/>
                <w:szCs w:val="24"/>
                <w:u w:val="single"/>
              </w:rPr>
              <w:t>平民</w:t>
            </w:r>
            <w:r w:rsidRPr="00EB70F6">
              <w:rPr>
                <w:rFonts w:hAnsi="標楷體" w:hint="eastAsia"/>
                <w:bCs w:val="0"/>
                <w:color w:val="000000" w:themeColor="text1"/>
                <w:sz w:val="24"/>
                <w:szCs w:val="24"/>
              </w:rPr>
              <w:t>法律扶助之實施辦法。</w:t>
            </w:r>
          </w:p>
          <w:p w:rsidR="00F40200" w:rsidRPr="00EB70F6" w:rsidRDefault="00F40200" w:rsidP="00F04D72">
            <w:pPr>
              <w:pStyle w:val="a5"/>
              <w:spacing w:line="360" w:lineRule="atLeast"/>
              <w:ind w:leftChars="-15" w:left="634" w:hangingChars="279" w:hanging="670"/>
              <w:rPr>
                <w:rFonts w:hAnsi="標楷體"/>
                <w:bCs w:val="0"/>
                <w:color w:val="000000" w:themeColor="text1"/>
                <w:sz w:val="24"/>
                <w:szCs w:val="24"/>
              </w:rPr>
            </w:pPr>
            <w:r w:rsidRPr="00EB70F6">
              <w:rPr>
                <w:rFonts w:hAnsi="標楷體" w:hint="eastAsia"/>
                <w:bCs w:val="0"/>
                <w:color w:val="000000" w:themeColor="text1"/>
                <w:sz w:val="24"/>
                <w:szCs w:val="24"/>
              </w:rPr>
              <w:t xml:space="preserve">　</w:t>
            </w:r>
            <w:r w:rsidRPr="00EB70F6">
              <w:rPr>
                <w:rFonts w:hAnsi="標楷體" w:hint="eastAsia"/>
                <w:bCs w:val="0"/>
                <w:color w:val="000000" w:themeColor="text1"/>
                <w:sz w:val="24"/>
                <w:szCs w:val="24"/>
                <w:u w:val="single"/>
              </w:rPr>
              <w:t>十、其他處理會務之必要事項。</w:t>
            </w:r>
          </w:p>
        </w:tc>
        <w:tc>
          <w:tcPr>
            <w:tcW w:w="3755" w:type="dxa"/>
          </w:tcPr>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一、本次修法因增訂公會章，並分為二節，故現行條文第十六條規定，分別於修正條文第五十八條及本條規定。</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二、有關章程應記載事項修正如下：</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（一）第一款未修正。</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（二）參考人民團體法第十二條規定章程應記載事項，增訂第二款</w:t>
            </w:r>
            <w:r w:rsidR="001A6538"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rPr>
              <w:t>第二十款及第二十三款。</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（三）現行第二款移列為第三款，並配合實務運作需要增列理事長、副理事長等職，並酌作修正。</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（四）考量實務上全國律師聯合會可視需要置有常務理事等職，爰增訂第四款。</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（五）配合修正條文第六十七條所定團體會員代表，為利會員代表大會之運作及避免爭議，爰增訂第五款明定團體會員代表之名額應於章程中明定。</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（六）因全國律師聯合會之理事會及監事會為公會主要之執行及監察組織，爰增訂第六款，明定章程中應訂立理監事會之職掌。</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（七）考量未來實務上全國律師聯合會理事長有設專職之需求，爰增訂第七款，明定其報酬應於章程中規定。</w:t>
            </w:r>
          </w:p>
          <w:p w:rsidR="00F40200" w:rsidRPr="00EB70F6" w:rsidRDefault="001A6538"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（八）現行第三款移列至第</w:t>
            </w:r>
            <w:r w:rsidR="00F40200" w:rsidRPr="00EB70F6">
              <w:rPr>
                <w:rFonts w:ascii="標楷體" w:eastAsia="標楷體" w:hAnsi="標楷體" w:hint="eastAsia"/>
                <w:bCs/>
                <w:color w:val="000000" w:themeColor="text1"/>
              </w:rPr>
              <w:t>八款，另配合修正條文第六十七條規定，將「會員大會」修正為「會員代表大會」。</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（九）現行第四款、第五款及第七款移列為第九款、第十款及第十五款，並酌作文字修正。</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現行第六款授權律師公會訂定律師承辦事件之酬金標準，因公平交易委員會認此規定已該當公平交易法第七條事業聯合限制交易價格類型之一，而違反該法第十四條「事業不得為聯合行為」之禁止規定，爰予刪除，俾維護專門職業人員服務市場之自由競爭與公平交易。</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（十一）有關會員之權利義務等事項應為章程之重要規範事項，爰增列第十一款、第十二款。</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（十二）配合修正條文第二十條，爰增訂第十三款有關全國或跨區執業之事項。</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（十三）為避免部分地方律師公會會員人數過少，推動會務不易，且為免各地方律師公會對協助及挹助事項產生爭議，爰增訂第十四款以章程事前明定協助及挹助事項之方式。</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（十四）現行條文第八款移列為第十六款，內容未修正。</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（十五）配合法律扶助法之施行及修正條文第三十七條規定，將現行第九款「平民法律扶助」之文字，酌作修正，並移列為第十七款。</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（十六）配合修正條文第二十二條律師在職進修之規定，於第十八款增訂之。</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（十七）為發揮全國律師聯合會之功能，保障會員律師之福祉，爰增列第十九款規定。</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（十八）律師公會經費之支用及重大財產處分應受全體會員監督；為使會員得隨時檢視監督公會財務收支及處分重大財產之情形，爰增訂第二十一款及第二十二款。</w:t>
            </w:r>
          </w:p>
          <w:p w:rsidR="00F40200" w:rsidRPr="00EB70F6" w:rsidRDefault="00F40200" w:rsidP="00F04D72">
            <w:pPr>
              <w:spacing w:line="360" w:lineRule="atLeast"/>
              <w:ind w:left="636" w:hangingChars="265" w:hanging="636"/>
              <w:jc w:val="both"/>
              <w:rPr>
                <w:rFonts w:ascii="標楷體" w:eastAsia="標楷體" w:hAnsi="標楷體"/>
                <w:bCs/>
                <w:color w:val="000000" w:themeColor="text1"/>
              </w:rPr>
            </w:pPr>
            <w:r w:rsidRPr="00EB70F6">
              <w:rPr>
                <w:rFonts w:ascii="標楷體" w:eastAsia="標楷體" w:hAnsi="標楷體" w:hint="eastAsia"/>
                <w:bCs/>
                <w:color w:val="000000" w:themeColor="text1"/>
              </w:rPr>
              <w:t>（十九）現行第十款刪除，以各款所列舉者係章程應記載之事項，其他事項地方律師公會如認有必要，本得於章程中規定，尚無待現行第十款規定始得為之，爰予刪除。</w:t>
            </w:r>
          </w:p>
          <w:p w:rsidR="00F40200" w:rsidRPr="00EB70F6" w:rsidRDefault="00F40200" w:rsidP="00E16DEC">
            <w:pPr>
              <w:spacing w:line="360" w:lineRule="atLeast"/>
              <w:ind w:left="605" w:hangingChars="252" w:hanging="605"/>
              <w:jc w:val="both"/>
              <w:rPr>
                <w:rFonts w:ascii="標楷體" w:eastAsia="標楷體" w:hAnsi="標楷體"/>
                <w:bCs/>
                <w:color w:val="000000" w:themeColor="text1"/>
              </w:rPr>
            </w:pPr>
            <w:r w:rsidRPr="00EB70F6">
              <w:rPr>
                <w:rFonts w:ascii="標楷體" w:eastAsia="標楷體" w:hAnsi="標楷體" w:hint="eastAsia"/>
                <w:bCs/>
                <w:color w:val="000000" w:themeColor="text1"/>
              </w:rPr>
              <w:t>三、增訂第二項，因本法修正後採全國或跨區執業之收費方式，對多數地方律師公會特別是小型地方律師公會之會費收入而言與現狀收費收入相較恐將造成相當之短絀，並進而影響其會務運作，故第一項第十四款規定有關全國律師聯合會對各地方律師公會之經費挹助方式，期能緩解該等地方律師公會經費短絀影響運作之情形，而為使相關經費挹注方式有一定基準或方向可資依循，避免未來衍生不必要之爭議，爰為本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第七十條　</w:t>
            </w:r>
            <w:r w:rsidRPr="00EB70F6">
              <w:rPr>
                <w:rFonts w:ascii="標楷體" w:eastAsia="標楷體" w:hAnsi="標楷體" w:hint="eastAsia"/>
                <w:bCs/>
                <w:color w:val="000000" w:themeColor="text1"/>
                <w:u w:val="single"/>
              </w:rPr>
              <w:t>全國律師聯合會</w:t>
            </w:r>
            <w:r w:rsidRPr="00EB70F6">
              <w:rPr>
                <w:rFonts w:ascii="標楷體" w:eastAsia="標楷體" w:hAnsi="標楷體" w:hint="eastAsia"/>
                <w:bCs/>
                <w:color w:val="000000" w:themeColor="text1"/>
              </w:rPr>
              <w:t>舉行</w:t>
            </w:r>
            <w:r w:rsidRPr="00EB70F6">
              <w:rPr>
                <w:rFonts w:ascii="標楷體" w:eastAsia="標楷體" w:hAnsi="標楷體" w:hint="eastAsia"/>
                <w:bCs/>
                <w:color w:val="000000" w:themeColor="text1"/>
                <w:u w:val="single"/>
              </w:rPr>
              <w:t>會員代表大會及理事、監事會議</w:t>
            </w:r>
            <w:r w:rsidRPr="00EB70F6">
              <w:rPr>
                <w:rFonts w:ascii="標楷體" w:eastAsia="標楷體" w:hAnsi="標楷體" w:hint="eastAsia"/>
                <w:bCs/>
                <w:color w:val="000000" w:themeColor="text1"/>
              </w:rPr>
              <w:t>時，應陳報</w:t>
            </w:r>
            <w:r w:rsidRPr="00EB70F6">
              <w:rPr>
                <w:rFonts w:ascii="標楷體" w:eastAsia="標楷體" w:hAnsi="標楷體" w:hint="eastAsia"/>
                <w:bCs/>
                <w:color w:val="000000" w:themeColor="text1"/>
                <w:u w:val="single"/>
              </w:rPr>
              <w:t>中央</w:t>
            </w:r>
            <w:r w:rsidRPr="00EB70F6">
              <w:rPr>
                <w:rFonts w:ascii="標楷體" w:eastAsia="標楷體" w:hAnsi="標楷體" w:hint="eastAsia"/>
                <w:bCs/>
                <w:color w:val="000000" w:themeColor="text1"/>
              </w:rPr>
              <w:t>社會行政主管機關及</w:t>
            </w:r>
            <w:r w:rsidRPr="00EB70F6">
              <w:rPr>
                <w:rFonts w:ascii="標楷體" w:eastAsia="標楷體" w:hAnsi="標楷體" w:hint="eastAsia"/>
                <w:bCs/>
                <w:color w:val="000000" w:themeColor="text1"/>
                <w:u w:val="single"/>
              </w:rPr>
              <w:t>法務部</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第十七條　律師公會舉行會議時，應陳報所在地社會行政主管機關及地方法院檢察署。</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細明體" w:hint="eastAsia"/>
                <w:color w:val="000000" w:themeColor="text1"/>
                <w:kern w:val="0"/>
                <w:lang w:val="zh-TW"/>
              </w:rPr>
              <w:t xml:space="preserve">　　　前項會議，社會行政主管機關及地方法院檢察署得派員列席。</w:t>
            </w: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bCs/>
                <w:color w:val="000000" w:themeColor="text1"/>
              </w:rPr>
              <w:t>本次修法因增訂律師公會章，並分為二節，現行第十七條規定，於修正後地方律師公會及全國律師聯合會均有適用，爰將現行條文分別於修正條文第五十九條及本條規定。</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二、全國律師聯合會定期或不定期舉行之會議，並非皆須陳報，為明確起見，爰將現行第十七條第一項規定之「會議」，修正定明為「會員代表大會及理事、監事會議」。</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bCs/>
                <w:color w:val="000000" w:themeColor="text1"/>
              </w:rPr>
              <w:t>三、</w:t>
            </w:r>
            <w:r w:rsidRPr="00EB70F6">
              <w:rPr>
                <w:rFonts w:ascii="標楷體" w:eastAsia="標楷體" w:hAnsi="標楷體" w:hint="eastAsia"/>
                <w:color w:val="000000" w:themeColor="text1"/>
              </w:rPr>
              <w:t>配合修正條文第六十二條第一項所定全國律師聯合會之主管機關及目的事業主管機關，酌作文字修正。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四、基於律師自律自治之精神及尊重全國律師聯合會對其所召開會議之規劃，爰刪除現行第十七條第二項，使主管機關不派員列席全國律師聯合會所舉辦之本條會議。</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第七十一條　</w:t>
            </w:r>
            <w:r w:rsidRPr="00EB70F6">
              <w:rPr>
                <w:rFonts w:ascii="標楷體" w:eastAsia="標楷體" w:hAnsi="標楷體" w:hint="eastAsia"/>
                <w:bCs/>
                <w:color w:val="000000" w:themeColor="text1"/>
                <w:u w:val="single"/>
              </w:rPr>
              <w:t>全國律師聯合會有</w:t>
            </w:r>
            <w:r w:rsidRPr="00EB70F6">
              <w:rPr>
                <w:rFonts w:ascii="標楷體" w:eastAsia="標楷體" w:hAnsi="標楷體" w:hint="eastAsia"/>
                <w:bCs/>
                <w:color w:val="000000" w:themeColor="text1"/>
              </w:rPr>
              <w:t>違反法令</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章程</w:t>
            </w:r>
            <w:r w:rsidRPr="00EB70F6">
              <w:rPr>
                <w:rFonts w:ascii="標楷體" w:eastAsia="標楷體" w:hAnsi="標楷體" w:hint="eastAsia"/>
                <w:bCs/>
                <w:color w:val="000000" w:themeColor="text1"/>
                <w:u w:val="single"/>
              </w:rPr>
              <w:t>或妨害公益情事</w:t>
            </w:r>
            <w:r w:rsidRPr="00EB70F6">
              <w:rPr>
                <w:rFonts w:ascii="標楷體" w:eastAsia="標楷體" w:hAnsi="標楷體" w:hint="eastAsia"/>
                <w:bCs/>
                <w:color w:val="000000" w:themeColor="text1"/>
              </w:rPr>
              <w:t>者，</w:t>
            </w:r>
            <w:r w:rsidRPr="00EB70F6">
              <w:rPr>
                <w:rFonts w:ascii="標楷體" w:eastAsia="標楷體" w:hAnsi="標楷體" w:hint="eastAsia"/>
                <w:color w:val="000000" w:themeColor="text1"/>
                <w:u w:val="single"/>
              </w:rPr>
              <w:t>中央</w:t>
            </w:r>
            <w:r w:rsidRPr="00EB70F6">
              <w:rPr>
                <w:rFonts w:ascii="標楷體" w:eastAsia="標楷體" w:hAnsi="標楷體" w:hint="eastAsia"/>
                <w:bCs/>
                <w:color w:val="000000" w:themeColor="text1"/>
              </w:rPr>
              <w:t>社會行政主管機關得</w:t>
            </w:r>
            <w:r w:rsidRPr="00EB70F6">
              <w:rPr>
                <w:rFonts w:ascii="標楷體" w:eastAsia="標楷體" w:hAnsi="標楷體" w:hint="eastAsia"/>
                <w:bCs/>
                <w:color w:val="000000" w:themeColor="text1"/>
                <w:u w:val="single"/>
              </w:rPr>
              <w:t>予</w:t>
            </w:r>
            <w:r w:rsidRPr="00EB70F6">
              <w:rPr>
                <w:rFonts w:ascii="標楷體" w:eastAsia="標楷體" w:hAnsi="標楷體" w:hint="eastAsia"/>
                <w:bCs/>
                <w:color w:val="000000" w:themeColor="text1"/>
              </w:rPr>
              <w:t>警告</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撤銷其決議</w:t>
            </w:r>
            <w:r w:rsidRPr="00EB70F6">
              <w:rPr>
                <w:rFonts w:ascii="標楷體" w:eastAsia="標楷體" w:hAnsi="標楷體" w:hint="eastAsia"/>
                <w:bCs/>
                <w:color w:val="000000" w:themeColor="text1"/>
                <w:u w:val="single"/>
              </w:rPr>
              <w:t>、命其停止業務之一部或全部，並限期令其改善；屆期未改善或情節重大者，得為下</w:t>
            </w:r>
            <w:r w:rsidRPr="00EB70F6">
              <w:rPr>
                <w:rFonts w:ascii="標楷體" w:eastAsia="標楷體" w:hAnsi="標楷體" w:hint="eastAsia"/>
                <w:bCs/>
                <w:color w:val="000000" w:themeColor="text1"/>
              </w:rPr>
              <w:t>列之處分：</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一、撤免其職員。</w:t>
            </w:r>
          </w:p>
          <w:p w:rsidR="00F40200" w:rsidRPr="00EB70F6" w:rsidRDefault="00F40200" w:rsidP="00F04D72">
            <w:pPr>
              <w:kinsoku w:val="0"/>
              <w:overflowPunct w:val="0"/>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w:t>
            </w:r>
            <w:r w:rsidRPr="00EB70F6">
              <w:rPr>
                <w:rFonts w:ascii="標楷體" w:eastAsia="標楷體" w:hAnsi="標楷體" w:hint="eastAsia"/>
                <w:bCs/>
                <w:color w:val="000000" w:themeColor="text1"/>
                <w:u w:val="single"/>
              </w:rPr>
              <w:t>限期</w:t>
            </w:r>
            <w:r w:rsidRPr="00EB70F6">
              <w:rPr>
                <w:rFonts w:ascii="標楷體" w:eastAsia="標楷體" w:hAnsi="標楷體" w:hint="eastAsia"/>
                <w:bCs/>
                <w:color w:val="000000" w:themeColor="text1"/>
              </w:rPr>
              <w:t>整理。</w:t>
            </w:r>
          </w:p>
          <w:p w:rsidR="00F40200" w:rsidRPr="00EB70F6" w:rsidRDefault="00F40200" w:rsidP="00F04D72">
            <w:pPr>
              <w:kinsoku w:val="0"/>
              <w:overflowPunct w:val="0"/>
              <w:spacing w:line="360" w:lineRule="atLeast"/>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bCs/>
                <w:color w:val="000000" w:themeColor="text1"/>
              </w:rPr>
              <w:t>、解散。</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color w:val="000000" w:themeColor="text1"/>
              </w:rPr>
              <w:t xml:space="preserve">　　　前項</w:t>
            </w:r>
            <w:r w:rsidRPr="00EB70F6">
              <w:rPr>
                <w:rFonts w:ascii="標楷體" w:eastAsia="標楷體" w:hAnsi="標楷體" w:hint="eastAsia"/>
                <w:color w:val="000000" w:themeColor="text1"/>
                <w:u w:val="single"/>
              </w:rPr>
              <w:t>警告及撤銷決議</w:t>
            </w:r>
            <w:r w:rsidRPr="00EB70F6">
              <w:rPr>
                <w:rFonts w:ascii="標楷體" w:eastAsia="標楷體" w:hAnsi="標楷體" w:hint="eastAsia"/>
                <w:color w:val="000000" w:themeColor="text1"/>
              </w:rPr>
              <w:t>之處分，</w:t>
            </w:r>
            <w:r w:rsidRPr="00EB70F6">
              <w:rPr>
                <w:rFonts w:ascii="標楷體" w:eastAsia="標楷體" w:hAnsi="標楷體" w:hint="eastAsia"/>
                <w:color w:val="000000" w:themeColor="text1"/>
                <w:u w:val="single"/>
              </w:rPr>
              <w:t>法務部</w:t>
            </w:r>
            <w:r w:rsidRPr="00EB70F6">
              <w:rPr>
                <w:rFonts w:ascii="標楷體" w:eastAsia="標楷體" w:hAnsi="標楷體" w:hint="eastAsia"/>
                <w:color w:val="000000" w:themeColor="text1"/>
              </w:rPr>
              <w:t>亦得為之。</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第十八條　律師公會違反法令或</w:t>
            </w:r>
            <w:r w:rsidRPr="00EB70F6">
              <w:rPr>
                <w:rFonts w:ascii="標楷體" w:eastAsia="標楷體" w:hAnsi="標楷體" w:hint="eastAsia"/>
                <w:bCs/>
                <w:color w:val="000000" w:themeColor="text1"/>
                <w:u w:val="single"/>
              </w:rPr>
              <w:t>律師公會</w:t>
            </w:r>
            <w:r w:rsidRPr="00EB70F6">
              <w:rPr>
                <w:rFonts w:ascii="標楷體" w:eastAsia="標楷體" w:hAnsi="標楷體" w:hint="eastAsia"/>
                <w:bCs/>
                <w:color w:val="000000" w:themeColor="text1"/>
              </w:rPr>
              <w:t>章程者，社會行政主管機關得分別施以左列之處分：</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一、警告。</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二、撤銷其決議。</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三、整理。</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四、解散。</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前項第一款、第二款之處分，所在地地方法院檢察署或其上級法院檢察署亦得為之。</w:t>
            </w: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strike/>
                <w:color w:val="000000" w:themeColor="text1"/>
              </w:rPr>
            </w:pPr>
            <w:r w:rsidRPr="00EB70F6">
              <w:rPr>
                <w:rFonts w:ascii="標楷體" w:eastAsia="標楷體" w:hAnsi="標楷體" w:hint="eastAsia"/>
                <w:color w:val="000000" w:themeColor="text1"/>
              </w:rPr>
              <w:t>一、第一項由現行第十八條第一項修正後移列，</w:t>
            </w:r>
            <w:r w:rsidRPr="00EB70F6">
              <w:rPr>
                <w:rFonts w:ascii="標楷體" w:eastAsia="標楷體" w:hAnsi="標楷體" w:hint="eastAsia"/>
                <w:bCs/>
                <w:color w:val="000000" w:themeColor="text1"/>
              </w:rPr>
              <w:t>配合修正條文第六十二條第一項目的事業主管機關之變更，</w:t>
            </w:r>
            <w:r w:rsidRPr="00EB70F6">
              <w:rPr>
                <w:rFonts w:ascii="標楷體" w:eastAsia="標楷體" w:hAnsi="標楷體" w:hint="eastAsia"/>
                <w:color w:val="000000" w:themeColor="text1"/>
              </w:rPr>
              <w:t>並參酌人民團體法第五十八條規定，中央社會行政</w:t>
            </w:r>
            <w:r w:rsidRPr="00EB70F6">
              <w:rPr>
                <w:rFonts w:ascii="標楷體" w:eastAsia="標楷體" w:hAnsi="標楷體" w:hint="eastAsia"/>
                <w:bCs/>
                <w:color w:val="000000" w:themeColor="text1"/>
              </w:rPr>
              <w:t>主管機關就</w:t>
            </w:r>
            <w:r w:rsidRPr="00EB70F6">
              <w:rPr>
                <w:rFonts w:ascii="標楷體" w:eastAsia="標楷體" w:hAnsi="標楷體" w:hint="eastAsia"/>
                <w:color w:val="000000" w:themeColor="text1"/>
              </w:rPr>
              <w:t>全國律師聯合會有違反</w:t>
            </w:r>
            <w:r w:rsidRPr="00EB70F6">
              <w:rPr>
                <w:rFonts w:ascii="標楷體" w:eastAsia="標楷體" w:hAnsi="標楷體" w:hint="eastAsia"/>
                <w:bCs/>
                <w:color w:val="000000" w:themeColor="text1"/>
              </w:rPr>
              <w:t>法令、章程或妨害公益情事時，得為處分之種類酌予修正。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三、第二項由現行第十八條第二項修正後移列，配合修正條文第六十二條第一項目的事業主管機關之變更，明定法務部亦得為警告或撤銷決議之處分。</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七十二</w:t>
            </w:r>
            <w:r w:rsidRPr="00EB70F6">
              <w:rPr>
                <w:rFonts w:ascii="標楷體" w:eastAsia="標楷體" w:hAnsi="標楷體" w:hint="eastAsia"/>
                <w:bCs/>
                <w:color w:val="000000" w:themeColor="text1"/>
              </w:rPr>
              <w:t xml:space="preserve">條　</w:t>
            </w:r>
            <w:r w:rsidRPr="00EB70F6">
              <w:rPr>
                <w:rFonts w:ascii="標楷體" w:eastAsia="標楷體" w:hAnsi="標楷體" w:hint="eastAsia"/>
                <w:bCs/>
                <w:color w:val="000000" w:themeColor="text1"/>
                <w:u w:val="single"/>
              </w:rPr>
              <w:t>全國律師聯合會</w:t>
            </w:r>
            <w:r w:rsidRPr="00EB70F6">
              <w:rPr>
                <w:rFonts w:ascii="標楷體" w:eastAsia="標楷體" w:hAnsi="標楷體" w:hint="eastAsia"/>
                <w:bCs/>
                <w:color w:val="000000" w:themeColor="text1"/>
              </w:rPr>
              <w:t>應將</w:t>
            </w:r>
            <w:r w:rsidRPr="00EB70F6">
              <w:rPr>
                <w:rFonts w:ascii="標楷體" w:eastAsia="標楷體" w:hAnsi="標楷體" w:hint="eastAsia"/>
                <w:bCs/>
                <w:color w:val="000000" w:themeColor="text1"/>
                <w:u w:val="single"/>
              </w:rPr>
              <w:t>下列</w:t>
            </w:r>
            <w:r w:rsidRPr="00EB70F6">
              <w:rPr>
                <w:rFonts w:ascii="標楷體" w:eastAsia="標楷體" w:hAnsi="標楷體" w:hint="eastAsia"/>
                <w:bCs/>
                <w:color w:val="000000" w:themeColor="text1"/>
              </w:rPr>
              <w:t>資料，陳報</w:t>
            </w:r>
            <w:r w:rsidRPr="00EB70F6">
              <w:rPr>
                <w:rFonts w:ascii="標楷體" w:eastAsia="標楷體" w:hAnsi="標楷體" w:hint="eastAsia"/>
                <w:bCs/>
                <w:color w:val="000000" w:themeColor="text1"/>
                <w:u w:val="single"/>
              </w:rPr>
              <w:t>中央社會行政</w:t>
            </w:r>
            <w:r w:rsidRPr="00EB70F6">
              <w:rPr>
                <w:rFonts w:ascii="標楷體" w:eastAsia="標楷體" w:hAnsi="標楷體" w:hint="eastAsia"/>
                <w:bCs/>
                <w:color w:val="000000" w:themeColor="text1"/>
              </w:rPr>
              <w:t>主管機關及</w:t>
            </w:r>
            <w:r w:rsidRPr="00EB70F6">
              <w:rPr>
                <w:rFonts w:ascii="標楷體" w:eastAsia="標楷體" w:hAnsi="標楷體" w:hint="eastAsia"/>
                <w:bCs/>
                <w:color w:val="000000" w:themeColor="text1"/>
                <w:u w:val="single"/>
              </w:rPr>
              <w:t>法務部</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一、會員</w:t>
            </w:r>
            <w:r w:rsidRPr="00EB70F6">
              <w:rPr>
                <w:rFonts w:ascii="標楷體" w:eastAsia="標楷體" w:hAnsi="標楷體" w:hint="eastAsia"/>
                <w:bCs/>
                <w:color w:val="000000" w:themeColor="text1"/>
                <w:u w:val="single"/>
              </w:rPr>
              <w:t>名簿</w:t>
            </w:r>
            <w:r w:rsidRPr="00EB70F6">
              <w:rPr>
                <w:rFonts w:ascii="標楷體" w:eastAsia="標楷體" w:hAnsi="標楷體" w:hint="eastAsia"/>
                <w:bCs/>
                <w:color w:val="000000" w:themeColor="text1"/>
              </w:rPr>
              <w:t>及會員之入會、退會</w:t>
            </w:r>
            <w:r w:rsidRPr="00EB70F6">
              <w:rPr>
                <w:rFonts w:ascii="標楷體" w:eastAsia="標楷體" w:hAnsi="標楷體" w:hint="eastAsia"/>
                <w:bCs/>
                <w:color w:val="000000" w:themeColor="text1"/>
                <w:u w:val="single"/>
              </w:rPr>
              <w:t>資料</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二、會員</w:t>
            </w:r>
            <w:r w:rsidRPr="00EB70F6">
              <w:rPr>
                <w:rFonts w:ascii="標楷體" w:eastAsia="標楷體" w:hAnsi="標楷體" w:hint="eastAsia"/>
                <w:bCs/>
                <w:color w:val="000000" w:themeColor="text1"/>
                <w:u w:val="single"/>
              </w:rPr>
              <w:t>代表</w:t>
            </w:r>
            <w:r w:rsidRPr="00EB70F6">
              <w:rPr>
                <w:rFonts w:ascii="標楷體" w:eastAsia="標楷體" w:hAnsi="標楷體" w:hint="eastAsia"/>
                <w:bCs/>
                <w:color w:val="000000" w:themeColor="text1"/>
              </w:rPr>
              <w:t>大會</w:t>
            </w:r>
            <w:r w:rsidRPr="00EB70F6">
              <w:rPr>
                <w:rFonts w:ascii="標楷體" w:eastAsia="標楷體" w:hAnsi="標楷體" w:hint="eastAsia"/>
                <w:bCs/>
                <w:color w:val="000000" w:themeColor="text1"/>
                <w:u w:val="single"/>
              </w:rPr>
              <w:t>及</w:t>
            </w:r>
            <w:r w:rsidRPr="00EB70F6">
              <w:rPr>
                <w:rFonts w:ascii="標楷體" w:eastAsia="標楷體" w:hAnsi="標楷體" w:hint="eastAsia"/>
                <w:bCs/>
                <w:color w:val="000000" w:themeColor="text1"/>
              </w:rPr>
              <w:t>理</w:t>
            </w:r>
            <w:r w:rsidRPr="00EB70F6">
              <w:rPr>
                <w:rFonts w:ascii="標楷體" w:eastAsia="標楷體" w:hAnsi="標楷體" w:hint="eastAsia"/>
                <w:bCs/>
                <w:color w:val="000000" w:themeColor="text1"/>
                <w:u w:val="single"/>
              </w:rPr>
              <w:t>事</w:t>
            </w:r>
            <w:r w:rsidRPr="00EB70F6">
              <w:rPr>
                <w:rFonts w:ascii="標楷體" w:eastAsia="標楷體" w:hAnsi="標楷體" w:hint="eastAsia"/>
                <w:bCs/>
                <w:color w:val="000000" w:themeColor="text1"/>
              </w:rPr>
              <w:t>、監事會議</w:t>
            </w:r>
            <w:r w:rsidRPr="00EB70F6">
              <w:rPr>
                <w:rFonts w:ascii="標楷體" w:eastAsia="標楷體" w:hAnsi="標楷體" w:hint="eastAsia"/>
                <w:bCs/>
                <w:color w:val="000000" w:themeColor="text1"/>
                <w:u w:val="single"/>
              </w:rPr>
              <w:t>紀錄。</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三、章程、選任職員簡歷冊。</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第十九條　律師公會應將左列各款事項，陳報所在地之社會行政主管機關及地方法院檢察署：</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一、會員名冊及會員之入會、退會。</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二、理、監事選舉情形及當選人姓名。</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三</w:t>
            </w:r>
            <w:r w:rsidRPr="00EB70F6">
              <w:rPr>
                <w:rFonts w:ascii="標楷體" w:eastAsia="標楷體" w:hAnsi="標楷體" w:hint="eastAsia"/>
                <w:bCs/>
                <w:color w:val="000000" w:themeColor="text1"/>
              </w:rPr>
              <w:t>、會員大會</w:t>
            </w:r>
            <w:r w:rsidRPr="00EB70F6">
              <w:rPr>
                <w:rFonts w:ascii="標楷體" w:eastAsia="標楷體" w:hAnsi="標楷體" w:hint="eastAsia"/>
                <w:bCs/>
                <w:color w:val="000000" w:themeColor="text1"/>
                <w:u w:val="single"/>
              </w:rPr>
              <w:t>，</w:t>
            </w:r>
            <w:r w:rsidRPr="00EB70F6">
              <w:rPr>
                <w:rFonts w:ascii="標楷體" w:eastAsia="標楷體" w:hAnsi="標楷體" w:hint="eastAsia"/>
                <w:bCs/>
                <w:color w:val="000000" w:themeColor="text1"/>
              </w:rPr>
              <w:t>理、監事會議</w:t>
            </w:r>
            <w:r w:rsidRPr="00EB70F6">
              <w:rPr>
                <w:rFonts w:ascii="標楷體" w:eastAsia="標楷體" w:hAnsi="標楷體" w:hint="eastAsia"/>
                <w:bCs/>
                <w:color w:val="000000" w:themeColor="text1"/>
                <w:u w:val="single"/>
              </w:rPr>
              <w:t>開會時間、地點及會議情形。</w:t>
            </w:r>
          </w:p>
          <w:p w:rsidR="00F40200" w:rsidRPr="00EB70F6" w:rsidRDefault="00F40200" w:rsidP="00F04D72">
            <w:pPr>
              <w:kinsoku w:val="0"/>
              <w:overflowPunct w:val="0"/>
              <w:spacing w:line="360" w:lineRule="atLeast"/>
              <w:ind w:left="720" w:hangingChars="300" w:hanging="72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四</w:t>
            </w:r>
            <w:r w:rsidRPr="00EB70F6">
              <w:rPr>
                <w:rFonts w:ascii="標楷體" w:eastAsia="標楷體" w:hAnsi="標楷體" w:hint="eastAsia"/>
                <w:bCs/>
                <w:color w:val="000000" w:themeColor="text1"/>
              </w:rPr>
              <w:t>、</w:t>
            </w:r>
            <w:r w:rsidRPr="00EB70F6">
              <w:rPr>
                <w:rFonts w:ascii="標楷體" w:eastAsia="標楷體" w:hAnsi="標楷體" w:hint="eastAsia"/>
                <w:bCs/>
                <w:color w:val="000000" w:themeColor="text1"/>
                <w:u w:val="single"/>
              </w:rPr>
              <w:t>提議、決議事項。</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u w:val="single"/>
              </w:rPr>
            </w:pPr>
            <w:r w:rsidRPr="00EB70F6">
              <w:rPr>
                <w:rFonts w:ascii="標楷體" w:eastAsia="標楷體" w:hAnsi="標楷體" w:hint="eastAsia"/>
                <w:bCs/>
                <w:color w:val="000000" w:themeColor="text1"/>
              </w:rPr>
              <w:t xml:space="preserve">　　　</w:t>
            </w:r>
            <w:r w:rsidRPr="00EB70F6">
              <w:rPr>
                <w:rFonts w:ascii="標楷體" w:eastAsia="標楷體" w:hAnsi="標楷體" w:hint="eastAsia"/>
                <w:bCs/>
                <w:color w:val="000000" w:themeColor="text1"/>
                <w:u w:val="single"/>
              </w:rPr>
              <w:t>地方法院檢察署應將前項陳報層轉法務部備查。</w:t>
            </w: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bCs/>
                <w:color w:val="000000" w:themeColor="text1"/>
              </w:rPr>
              <w:t>本次修法因增訂律師公會章，並分為二節，現行第十九條規定，於修正後之地方律師公會及全國律師聯合會均有適用，爰將現行第十九條分別於修正條文第六十一條及本條規定。</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二、配合修正條文第六十二條第一項目的事業主管機關變更之規定，文字酌作修正。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三、現行第十九條第一項第一款及第三款，分別移列為第一款及第二款，並酌作文字修正。並配合主管機關監理及實務運作之需要，增訂第三款。</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bCs/>
                <w:color w:val="000000" w:themeColor="text1"/>
              </w:rPr>
              <w:t>四、現行第十九條第一項第二款、第四款及第二項刪除之理由，同修正條文第六十一條。</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第八章　律師之懲戒</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章名新增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bCs/>
                <w:color w:val="000000" w:themeColor="text1"/>
              </w:rPr>
              <w:t>二、按憲法第十六條規定人民有訴訟之權，旨在確保人民得依法定程序提起訴訟及受公平審判之權，所稱訴訟權，乃人民在司法上之受益權，是以訴訟權既屬憲法上之基本權，自有憲法第二十三條法律保留原則及比例原則之適用。因此，相關之訴訟程序自應由立法機關以法律明文定之，司法院釋字第三九三號解釋文、第三九五號解釋理由書、第三九六號解釋理由書、第四四二號解釋文、第四四六號解釋理由書、第五一二號解釋理由書、第五七四號解釋理由書及第六一○號解釋意旨均闡釋甚明。另司法院釋字第三七八號解釋文：「依律師法</w:t>
            </w:r>
            <w:r w:rsidRPr="00EB70F6">
              <w:rPr>
                <w:rFonts w:ascii="標楷體" w:eastAsia="標楷體" w:hAnsi="標楷體"/>
                <w:bCs/>
                <w:color w:val="000000" w:themeColor="text1"/>
              </w:rPr>
              <w:t>…</w:t>
            </w:r>
            <w:r w:rsidRPr="00EB70F6">
              <w:rPr>
                <w:rFonts w:ascii="標楷體" w:eastAsia="標楷體" w:hAnsi="標楷體" w:hint="eastAsia"/>
                <w:bCs/>
                <w:color w:val="000000" w:themeColor="text1"/>
              </w:rPr>
              <w:t>所設之律師懲戒委員會及律師懲戒覆審委員會性質上相當於設在高等法院及最高法院之初審與終審職業懲戒法庭，與會計師懲戒委員會等其他專門職業人員懲戒組織係隸屬於行政機關者不同。律師懲戒覆審委員會之議決即屬法院之終審裁判，並非行政處分或訴願決定，自不得再提起行政爭訟</w:t>
            </w:r>
            <w:r w:rsidRPr="00EB70F6">
              <w:rPr>
                <w:rFonts w:ascii="標楷體" w:eastAsia="標楷體" w:hAnsi="標楷體"/>
                <w:bCs/>
                <w:color w:val="000000" w:themeColor="text1"/>
              </w:rPr>
              <w:t>…</w:t>
            </w:r>
            <w:r w:rsidRPr="00EB70F6">
              <w:rPr>
                <w:rFonts w:ascii="標楷體" w:eastAsia="標楷體" w:hAnsi="標楷體" w:hint="eastAsia"/>
                <w:bCs/>
                <w:color w:val="000000" w:themeColor="text1"/>
              </w:rPr>
              <w:t>」。現行律師懲戒處分，既經司法院解釋認屬司法裁判，然現行律師懲戒程序，係依現行第五十二條第二項概括授權主管機關以法規命令訂定律師懲戒規則。為符合憲法第二十三條規定之法律保留原則，爰就涉及人民訴訟權之程序保障措施之核心內容部分，於本章明文規定，以符訴訟程序法定主義之要求。</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第一節　總則</w:t>
            </w:r>
          </w:p>
        </w:tc>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節名新增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七十三</w:t>
            </w:r>
            <w:r w:rsidRPr="00EB70F6">
              <w:rPr>
                <w:rFonts w:ascii="標楷體" w:eastAsia="標楷體" w:hAnsi="標楷體" w:hint="eastAsia"/>
                <w:color w:val="000000" w:themeColor="text1"/>
              </w:rPr>
              <w:t>條　律師有</w:t>
            </w:r>
            <w:r w:rsidRPr="00EB70F6">
              <w:rPr>
                <w:rFonts w:ascii="標楷體" w:eastAsia="標楷體" w:hAnsi="標楷體" w:hint="eastAsia"/>
                <w:color w:val="000000" w:themeColor="text1"/>
                <w:u w:val="single"/>
              </w:rPr>
              <w:t>下</w:t>
            </w:r>
            <w:r w:rsidRPr="00EB70F6">
              <w:rPr>
                <w:rFonts w:ascii="標楷體" w:eastAsia="標楷體" w:hAnsi="標楷體" w:hint="eastAsia"/>
                <w:color w:val="000000" w:themeColor="text1"/>
              </w:rPr>
              <w:t>列情事之一者，應付懲戒：</w:t>
            </w:r>
          </w:p>
          <w:p w:rsidR="00F40200" w:rsidRPr="00EB70F6" w:rsidRDefault="00F40200" w:rsidP="00F04D72">
            <w:pPr>
              <w:spacing w:line="360" w:lineRule="atLeast"/>
              <w:ind w:left="406" w:hangingChars="169" w:hanging="406"/>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一、違反第</w:t>
            </w:r>
            <w:r w:rsidRPr="00EB70F6">
              <w:rPr>
                <w:rFonts w:ascii="標楷體" w:eastAsia="標楷體" w:hAnsi="標楷體" w:hint="eastAsia"/>
                <w:color w:val="000000" w:themeColor="text1"/>
                <w:u w:val="single"/>
              </w:rPr>
              <w:t>二十四</w:t>
            </w:r>
            <w:r w:rsidRPr="00EB70F6">
              <w:rPr>
                <w:rFonts w:ascii="標楷體" w:eastAsia="標楷體" w:hAnsi="標楷體" w:hint="eastAsia"/>
                <w:color w:val="000000" w:themeColor="text1"/>
              </w:rPr>
              <w:t>條</w:t>
            </w:r>
            <w:r w:rsidRPr="00EB70F6">
              <w:rPr>
                <w:rFonts w:ascii="標楷體" w:eastAsia="標楷體" w:hAnsi="標楷體" w:hint="eastAsia"/>
                <w:color w:val="000000" w:themeColor="text1"/>
                <w:u w:val="single"/>
              </w:rPr>
              <w:t>第</w:t>
            </w:r>
            <w:r w:rsidR="0090717C" w:rsidRPr="00EB70F6">
              <w:rPr>
                <w:rFonts w:ascii="標楷體" w:eastAsia="標楷體" w:hAnsi="標楷體" w:hint="eastAsia"/>
                <w:color w:val="000000" w:themeColor="text1"/>
                <w:u w:val="single"/>
              </w:rPr>
              <w:t>四</w:t>
            </w:r>
            <w:r w:rsidRPr="00EB70F6">
              <w:rPr>
                <w:rFonts w:ascii="標楷體" w:eastAsia="標楷體" w:hAnsi="標楷體" w:hint="eastAsia"/>
                <w:color w:val="000000" w:themeColor="text1"/>
                <w:u w:val="single"/>
              </w:rPr>
              <w:t>項、第二十五條第一項、第二項、第二十八條、第二十九條</w:t>
            </w: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三十二</w:t>
            </w:r>
            <w:r w:rsidRPr="00EB70F6">
              <w:rPr>
                <w:rFonts w:ascii="標楷體" w:eastAsia="標楷體" w:hAnsi="標楷體" w:hint="eastAsia"/>
                <w:color w:val="000000" w:themeColor="text1"/>
              </w:rPr>
              <w:t>條、第</w:t>
            </w:r>
            <w:r w:rsidRPr="00EB70F6">
              <w:rPr>
                <w:rFonts w:ascii="標楷體" w:eastAsia="標楷體" w:hAnsi="標楷體" w:hint="eastAsia"/>
                <w:color w:val="000000" w:themeColor="text1"/>
                <w:u w:val="single"/>
              </w:rPr>
              <w:t>三十四</w:t>
            </w:r>
            <w:r w:rsidRPr="00EB70F6">
              <w:rPr>
                <w:rFonts w:ascii="標楷體" w:eastAsia="標楷體" w:hAnsi="標楷體" w:hint="eastAsia"/>
                <w:color w:val="000000" w:themeColor="text1"/>
              </w:rPr>
              <w:t>條、第</w:t>
            </w:r>
            <w:r w:rsidRPr="00EB70F6">
              <w:rPr>
                <w:rFonts w:ascii="標楷體" w:eastAsia="標楷體" w:hAnsi="標楷體" w:hint="eastAsia"/>
                <w:color w:val="000000" w:themeColor="text1"/>
                <w:u w:val="single"/>
              </w:rPr>
              <w:t>三十八</w:t>
            </w:r>
            <w:r w:rsidRPr="00EB70F6">
              <w:rPr>
                <w:rFonts w:ascii="標楷體" w:eastAsia="標楷體" w:hAnsi="標楷體" w:hint="eastAsia"/>
                <w:color w:val="000000" w:themeColor="text1"/>
              </w:rPr>
              <w:t>條、第</w:t>
            </w:r>
            <w:r w:rsidRPr="00EB70F6">
              <w:rPr>
                <w:rFonts w:ascii="標楷體" w:eastAsia="標楷體" w:hAnsi="標楷體" w:hint="eastAsia"/>
                <w:color w:val="000000" w:themeColor="text1"/>
                <w:u w:val="single"/>
              </w:rPr>
              <w:t>四十</w:t>
            </w:r>
            <w:r w:rsidRPr="00EB70F6">
              <w:rPr>
                <w:rFonts w:ascii="標楷體" w:eastAsia="標楷體" w:hAnsi="標楷體" w:hint="eastAsia"/>
                <w:color w:val="000000" w:themeColor="text1"/>
              </w:rPr>
              <w:t>條</w:t>
            </w:r>
            <w:r w:rsidRPr="00EB70F6">
              <w:rPr>
                <w:rFonts w:ascii="標楷體" w:eastAsia="標楷體" w:hAnsi="標楷體" w:hint="eastAsia"/>
                <w:color w:val="000000" w:themeColor="text1"/>
                <w:u w:val="single"/>
              </w:rPr>
              <w:t>第一項</w:t>
            </w: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四十一</w:t>
            </w:r>
            <w:r w:rsidRPr="00EB70F6">
              <w:rPr>
                <w:rFonts w:ascii="標楷體" w:eastAsia="標楷體" w:hAnsi="標楷體" w:hint="eastAsia"/>
                <w:color w:val="000000" w:themeColor="text1"/>
              </w:rPr>
              <w:t>條、</w:t>
            </w:r>
            <w:r w:rsidRPr="00EB70F6">
              <w:rPr>
                <w:rFonts w:ascii="標楷體" w:eastAsia="標楷體" w:hAnsi="標楷體" w:hint="eastAsia"/>
                <w:color w:val="000000" w:themeColor="text1"/>
                <w:u w:val="single"/>
              </w:rPr>
              <w:t>第四十二條、</w:t>
            </w: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四十四</w:t>
            </w:r>
            <w:r w:rsidRPr="00EB70F6">
              <w:rPr>
                <w:rFonts w:ascii="標楷體" w:eastAsia="標楷體" w:hAnsi="標楷體" w:hint="eastAsia"/>
                <w:color w:val="000000" w:themeColor="text1"/>
              </w:rPr>
              <w:t>條至第</w:t>
            </w:r>
            <w:r w:rsidRPr="00EB70F6">
              <w:rPr>
                <w:rFonts w:ascii="標楷體" w:eastAsia="標楷體" w:hAnsi="標楷體" w:hint="eastAsia"/>
                <w:color w:val="000000" w:themeColor="text1"/>
                <w:u w:val="single"/>
              </w:rPr>
              <w:t>四十七</w:t>
            </w:r>
            <w:r w:rsidRPr="00EB70F6">
              <w:rPr>
                <w:rFonts w:ascii="標楷體" w:eastAsia="標楷體" w:hAnsi="標楷體" w:hint="eastAsia"/>
                <w:color w:val="000000" w:themeColor="text1"/>
              </w:rPr>
              <w:t>條規定。</w:t>
            </w:r>
          </w:p>
          <w:p w:rsidR="00F40200" w:rsidRPr="00EB70F6" w:rsidRDefault="00F40200" w:rsidP="00F04D72">
            <w:pPr>
              <w:spacing w:line="360" w:lineRule="atLeast"/>
              <w:ind w:left="406" w:hangingChars="169" w:hanging="406"/>
              <w:jc w:val="both"/>
              <w:rPr>
                <w:rFonts w:ascii="標楷體" w:eastAsia="標楷體" w:hAnsi="標楷體"/>
                <w:color w:val="000000" w:themeColor="text1"/>
              </w:rPr>
            </w:pPr>
            <w:r w:rsidRPr="00EB70F6">
              <w:rPr>
                <w:rFonts w:ascii="標楷體" w:eastAsia="標楷體" w:hAnsi="標楷體" w:hint="eastAsia"/>
                <w:color w:val="000000" w:themeColor="text1"/>
              </w:rPr>
              <w:t>二、犯罪行為經判刑確定。但因過失犯罪，不在此限。</w:t>
            </w:r>
          </w:p>
          <w:p w:rsidR="00F40200" w:rsidRPr="00EB70F6" w:rsidRDefault="00F40200" w:rsidP="006F5A5E">
            <w:pPr>
              <w:spacing w:line="360" w:lineRule="atLeast"/>
              <w:ind w:left="396" w:hangingChars="165" w:hanging="396"/>
              <w:jc w:val="both"/>
              <w:rPr>
                <w:rFonts w:ascii="標楷體" w:eastAsia="標楷體" w:hAnsi="標楷體"/>
                <w:color w:val="000000" w:themeColor="text1"/>
              </w:rPr>
            </w:pPr>
            <w:r w:rsidRPr="00EB70F6">
              <w:rPr>
                <w:rFonts w:ascii="標楷體" w:eastAsia="標楷體" w:hAnsi="標楷體" w:hint="eastAsia"/>
                <w:color w:val="000000" w:themeColor="text1"/>
              </w:rPr>
              <w:t>三、</w:t>
            </w:r>
            <w:r w:rsidR="0090717C" w:rsidRPr="00EB70F6">
              <w:rPr>
                <w:rFonts w:ascii="標楷體" w:eastAsia="標楷體" w:hAnsi="標楷體" w:hint="eastAsia"/>
                <w:color w:val="000000" w:themeColor="text1"/>
                <w:u w:val="single"/>
              </w:rPr>
              <w:t>違反第二十一條第三項、第二十四條第五</w:t>
            </w:r>
            <w:r w:rsidRPr="00EB70F6">
              <w:rPr>
                <w:rFonts w:ascii="標楷體" w:eastAsia="標楷體" w:hAnsi="標楷體" w:hint="eastAsia"/>
                <w:color w:val="000000" w:themeColor="text1"/>
                <w:u w:val="single"/>
              </w:rPr>
              <w:t>項、第三十條、第三十一條、第三十五條第二項、第三十六條、第三十九條、第四十三條</w:t>
            </w:r>
            <w:r w:rsidRPr="00EB70F6">
              <w:rPr>
                <w:rFonts w:ascii="標楷體" w:eastAsia="標楷體" w:hAnsi="標楷體" w:hint="eastAsia"/>
                <w:color w:val="000000" w:themeColor="text1"/>
              </w:rPr>
              <w:t>或違背律師倫理規範，情節重大。</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第三十九條　律師有左列情事之一者，應付懲戒：</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w:t>
            </w:r>
            <w:r w:rsidRPr="00EB70F6">
              <w:rPr>
                <w:rFonts w:ascii="標楷體" w:eastAsia="標楷體" w:hAnsi="標楷體" w:hint="eastAsia"/>
                <w:color w:val="000000" w:themeColor="text1"/>
                <w:u w:val="single"/>
              </w:rPr>
              <w:t>有</w:t>
            </w:r>
            <w:r w:rsidRPr="00EB70F6">
              <w:rPr>
                <w:rFonts w:ascii="標楷體" w:eastAsia="標楷體" w:hAnsi="標楷體" w:hint="eastAsia"/>
                <w:color w:val="000000" w:themeColor="text1"/>
              </w:rPr>
              <w:t>違反第</w:t>
            </w:r>
            <w:r w:rsidRPr="00EB70F6">
              <w:rPr>
                <w:rFonts w:ascii="標楷體" w:eastAsia="標楷體" w:hAnsi="標楷體" w:hint="eastAsia"/>
                <w:color w:val="000000" w:themeColor="text1"/>
                <w:u w:val="single"/>
              </w:rPr>
              <w:t>二十條第三項、</w:t>
            </w:r>
            <w:r w:rsidRPr="00EB70F6">
              <w:rPr>
                <w:rFonts w:ascii="標楷體" w:eastAsia="標楷體" w:hAnsi="標楷體" w:hint="eastAsia"/>
                <w:color w:val="000000" w:themeColor="text1"/>
              </w:rPr>
              <w:t>第二十一條、</w:t>
            </w:r>
            <w:r w:rsidRPr="00EB70F6">
              <w:rPr>
                <w:rFonts w:ascii="標楷體" w:eastAsia="標楷體" w:hAnsi="標楷體" w:hint="eastAsia"/>
                <w:color w:val="000000" w:themeColor="text1"/>
                <w:u w:val="single"/>
              </w:rPr>
              <w:t>第二十二條、</w:t>
            </w:r>
            <w:r w:rsidRPr="00EB70F6">
              <w:rPr>
                <w:rFonts w:ascii="標楷體" w:eastAsia="標楷體" w:hAnsi="標楷體" w:hint="eastAsia"/>
                <w:color w:val="000000" w:themeColor="text1"/>
              </w:rPr>
              <w:t>第二十四條、第二十六條、第二十八條至第三十七條</w:t>
            </w:r>
            <w:r w:rsidRPr="00EB70F6">
              <w:rPr>
                <w:rFonts w:ascii="標楷體" w:eastAsia="標楷體" w:hAnsi="標楷體" w:hint="eastAsia"/>
                <w:color w:val="000000" w:themeColor="text1"/>
                <w:u w:val="single"/>
              </w:rPr>
              <w:t>之行為者</w:t>
            </w:r>
            <w:r w:rsidRPr="00EB70F6">
              <w:rPr>
                <w:rFonts w:ascii="標楷體" w:eastAsia="標楷體" w:hAnsi="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w:t>
            </w:r>
            <w:r w:rsidRPr="00EB70F6">
              <w:rPr>
                <w:rFonts w:ascii="標楷體" w:eastAsia="標楷體" w:hAnsi="標楷體" w:hint="eastAsia"/>
                <w:color w:val="000000" w:themeColor="text1"/>
                <w:u w:val="single"/>
              </w:rPr>
              <w:t>有</w:t>
            </w:r>
            <w:r w:rsidRPr="00EB70F6">
              <w:rPr>
                <w:rFonts w:ascii="標楷體" w:eastAsia="標楷體" w:hAnsi="標楷體" w:hint="eastAsia"/>
                <w:color w:val="000000" w:themeColor="text1"/>
              </w:rPr>
              <w:t>犯罪之行為</w:t>
            </w:r>
            <w:r w:rsidRPr="00EB70F6">
              <w:rPr>
                <w:rFonts w:ascii="標楷體" w:eastAsia="標楷體" w:hAnsi="標楷體" w:hint="eastAsia"/>
                <w:color w:val="000000" w:themeColor="text1"/>
                <w:u w:val="single"/>
              </w:rPr>
              <w:t>，</w:t>
            </w:r>
            <w:r w:rsidRPr="00EB70F6">
              <w:rPr>
                <w:rFonts w:ascii="標楷體" w:eastAsia="標楷體" w:hAnsi="標楷體" w:hint="eastAsia"/>
                <w:color w:val="000000" w:themeColor="text1"/>
              </w:rPr>
              <w:t>經判刑確定</w:t>
            </w:r>
            <w:r w:rsidRPr="00EB70F6">
              <w:rPr>
                <w:rFonts w:ascii="標楷體" w:eastAsia="標楷體" w:hAnsi="標楷體" w:hint="eastAsia"/>
                <w:color w:val="000000" w:themeColor="text1"/>
                <w:u w:val="single"/>
              </w:rPr>
              <w:t>者</w:t>
            </w:r>
            <w:r w:rsidRPr="00EB70F6">
              <w:rPr>
                <w:rFonts w:ascii="標楷體" w:eastAsia="標楷體" w:hAnsi="標楷體" w:hint="eastAsia"/>
                <w:color w:val="000000" w:themeColor="text1"/>
              </w:rPr>
              <w:t>。但因過失犯罪</w:t>
            </w:r>
            <w:r w:rsidRPr="00EB70F6">
              <w:rPr>
                <w:rFonts w:ascii="標楷體" w:eastAsia="標楷體" w:hAnsi="標楷體" w:hint="eastAsia"/>
                <w:color w:val="000000" w:themeColor="text1"/>
                <w:u w:val="single"/>
              </w:rPr>
              <w:t>者</w:t>
            </w:r>
            <w:r w:rsidRPr="00EB70F6">
              <w:rPr>
                <w:rFonts w:ascii="標楷體" w:eastAsia="標楷體" w:hAnsi="標楷體" w:hint="eastAsia"/>
                <w:color w:val="000000" w:themeColor="text1"/>
              </w:rPr>
              <w:t>，不在此限。</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w:t>
            </w:r>
            <w:r w:rsidRPr="00EB70F6">
              <w:rPr>
                <w:rFonts w:ascii="標楷體" w:eastAsia="標楷體" w:hAnsi="標楷體" w:hint="eastAsia"/>
                <w:color w:val="000000" w:themeColor="text1"/>
                <w:u w:val="single"/>
              </w:rPr>
              <w:t>有</w:t>
            </w:r>
            <w:r w:rsidRPr="00EB70F6">
              <w:rPr>
                <w:rFonts w:ascii="標楷體" w:eastAsia="標楷體" w:hAnsi="標楷體" w:hint="eastAsia"/>
                <w:color w:val="000000" w:themeColor="text1"/>
              </w:rPr>
              <w:t>違背律師倫理規範</w:t>
            </w:r>
            <w:r w:rsidRPr="00EB70F6">
              <w:rPr>
                <w:rFonts w:ascii="標楷體" w:eastAsia="標楷體" w:hAnsi="標楷體" w:hint="eastAsia"/>
                <w:color w:val="000000" w:themeColor="text1"/>
                <w:u w:val="single"/>
              </w:rPr>
              <w:t>或律師公會章程之行為</w:t>
            </w:r>
            <w:r w:rsidRPr="00EB70F6">
              <w:rPr>
                <w:rFonts w:ascii="標楷體" w:eastAsia="標楷體" w:hAnsi="標楷體" w:hint="eastAsia"/>
                <w:color w:val="000000" w:themeColor="text1"/>
              </w:rPr>
              <w:t>，情節重大</w:t>
            </w:r>
            <w:r w:rsidRPr="00EB70F6">
              <w:rPr>
                <w:rFonts w:ascii="標楷體" w:eastAsia="標楷體" w:hAnsi="標楷體" w:hint="eastAsia"/>
                <w:color w:val="000000" w:themeColor="text1"/>
                <w:u w:val="single"/>
              </w:rPr>
              <w:t>者</w:t>
            </w:r>
            <w:r w:rsidRPr="00EB70F6">
              <w:rPr>
                <w:rFonts w:ascii="標楷體" w:eastAsia="標楷體" w:hAnsi="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二、為加強落實律師職業倫理及對不適任律師之懲戒淘汰制度，爰有必要將律師應付懲戒要件予以明定。</w:t>
            </w:r>
          </w:p>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三、第一款修正如下：</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color w:val="000000" w:themeColor="text1"/>
              </w:rPr>
              <w:t>(</w:t>
            </w:r>
            <w:r w:rsidRPr="00EB70F6">
              <w:rPr>
                <w:rFonts w:ascii="標楷體" w:eastAsia="標楷體" w:hAnsi="標楷體" w:hint="eastAsia"/>
                <w:color w:val="000000" w:themeColor="text1"/>
              </w:rPr>
              <w:t>一</w:t>
            </w:r>
            <w:r w:rsidRPr="00EB70F6">
              <w:rPr>
                <w:rFonts w:ascii="標楷體" w:eastAsia="標楷體" w:hAnsi="標楷體"/>
                <w:color w:val="000000" w:themeColor="text1"/>
              </w:rPr>
              <w:t>)</w:t>
            </w:r>
            <w:r w:rsidRPr="00EB70F6">
              <w:rPr>
                <w:rFonts w:ascii="標楷體" w:eastAsia="標楷體" w:hAnsi="標楷體" w:hint="eastAsia"/>
                <w:color w:val="000000" w:themeColor="text1"/>
              </w:rPr>
              <w:t>現行第一款所列懲戒事由，其中現行第二十條第三項、第二十一條第二項、第二十二條、第二十九條及第三十二條等懲戒事由，於實務適用上如一違反無論其情節輕重，一律皆移付懲戒，恐有失彈性而有情輕法重之虞，宜於情節重大時始移付懲戒，爰移列至第三款規範。</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color w:val="000000" w:themeColor="text1"/>
              </w:rPr>
              <w:t>(</w:t>
            </w:r>
            <w:r w:rsidRPr="00EB70F6">
              <w:rPr>
                <w:rFonts w:ascii="標楷體" w:eastAsia="標楷體" w:hAnsi="標楷體" w:hint="eastAsia"/>
                <w:color w:val="000000" w:themeColor="text1"/>
              </w:rPr>
              <w:t>二</w:t>
            </w:r>
            <w:r w:rsidRPr="00EB70F6">
              <w:rPr>
                <w:rFonts w:ascii="標楷體" w:eastAsia="標楷體" w:hAnsi="標楷體"/>
                <w:color w:val="000000" w:themeColor="text1"/>
              </w:rPr>
              <w:t>)</w:t>
            </w:r>
            <w:r w:rsidRPr="00EB70F6">
              <w:rPr>
                <w:rFonts w:ascii="標楷體" w:eastAsia="標楷體" w:hAnsi="標楷體" w:hint="eastAsia"/>
                <w:color w:val="000000" w:themeColor="text1"/>
              </w:rPr>
              <w:t>違反修正條文第二十八條、第二十九條，現行條文雖未列為懲戒事由，惟考量違反該等規定恐有損司法之威信，爰增訂為移付懲戒之事由。</w:t>
            </w:r>
          </w:p>
          <w:p w:rsidR="00F40200" w:rsidRPr="00EB70F6" w:rsidRDefault="00F40200" w:rsidP="00F04D72">
            <w:pPr>
              <w:spacing w:line="360" w:lineRule="atLeast"/>
              <w:ind w:left="636" w:hangingChars="265" w:hanging="636"/>
              <w:jc w:val="both"/>
              <w:rPr>
                <w:rFonts w:ascii="標楷體" w:eastAsia="標楷體" w:hAnsi="標楷體"/>
                <w:color w:val="000000" w:themeColor="text1"/>
              </w:rPr>
            </w:pPr>
            <w:r w:rsidRPr="00EB70F6">
              <w:rPr>
                <w:rFonts w:ascii="標楷體" w:eastAsia="標楷體" w:hAnsi="標楷體" w:hint="eastAsia"/>
                <w:color w:val="000000" w:themeColor="text1"/>
              </w:rPr>
              <w:t>(三)本次修正新增之律師基本義務中，違反修正條文第二十五條第一項、第二項及第四十二條規定時，亦有移付懲戒之必要，爰予增訂。</w:t>
            </w:r>
          </w:p>
          <w:p w:rsidR="00F40200" w:rsidRPr="00EB70F6" w:rsidRDefault="00F40200"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(四)配合援引之條次及項次變更，酌作修正，並酌作其他文字修正。</w:t>
            </w:r>
          </w:p>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四、第二款酌作文字修正。</w:t>
            </w:r>
          </w:p>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五、第三款修正如下：</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(一)除將現行第一款部分懲戒事由移列本款外，另增列違反本法修正條文第三十一條、第三十五條第二項及第三十六條規定而情節重大，應移付懲戒之情形。</w:t>
            </w:r>
          </w:p>
          <w:p w:rsidR="00F40200" w:rsidRPr="00EB70F6" w:rsidRDefault="00F40200"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二)違背律師公會章程之行為，如列入懲戒事由，倘各律師公會章程所定標準寬嚴不一，將有損律師自律自治原則，對律師工作權之保障並不周延，又現時律師倫理規範已對律師之行為有相當周延之規範，故如相關行為尚有須移付懲戒者，應由全國律師聯合會列入律師倫理規範統一規範方為妥適，爰將違背律師公會章程部分予以刪除。</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bCs/>
                <w:color w:val="000000" w:themeColor="text1"/>
              </w:rPr>
              <w:t xml:space="preserve">第七十四條  </w:t>
            </w:r>
            <w:r w:rsidRPr="00EB70F6">
              <w:rPr>
                <w:rFonts w:ascii="標楷體" w:eastAsia="標楷體" w:hAnsi="標楷體" w:hint="eastAsia"/>
                <w:color w:val="000000" w:themeColor="text1"/>
              </w:rPr>
              <w:t>律師有第七條所定情形者，律師懲戒委員會得命其停止執行職務，並應將停止執行職務決定書送司法院、法務部、受懲戒律師所屬地方律師公會及全國律師聯合會。</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律師有前項停止執行職務情形，所涉案件經宣判、改判無罪或非屬第七條所定之罪者，得向律師懲戒委員會聲請准其回復執行職務。</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律師未依前項規定回復執行職務者，自所涉案件判決確定時起，停止執行職務之決定失其效力；其屬有罪判決確定者，應依前條第二款規定處理。</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二、律師如有第七條所定犯特定重大之犯罪而遭檢察官起訴之情形，為保障委任人權益、避免有損司法之威信及律師公益之使命，爰於第一項明定律師懲戒委員會得於衡量其所涉情節之輕重後，命其暫時停止執行職務，並將該決定書送司法院、法務部、受懲戒律師所屬地方律師公會及全國律師聯合會。</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三、依前項規定律師懲戒委員會雖得暫時命律師停止執行職務，惟為免審判程序過於冗長，過度影響律師之工作權，爰於第二項明定所涉案件經宣判、改判無罪或非屬第七條所列之罪者，受停止執行職務之律師即得向律師懲戒委員會聲請回復執行職務。</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四、律師懲戒委員會命涉案律師停止執行職務之決定，既為一暫時決定，則於該律師所涉案件經判決確定後，該決定即應隨之失效，惟如該律師受有罪判決確定，仍應依修正條文第七十三條第二款規定將該律師移付律師懲戒，爰為第三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第七十五條　律師涉及違反律師倫理規範案件，經所屬地方律師公會審議後，為移付懲戒以外處置，或不予處置者，受處置之律師或請求處置人得於處理結果送達二十日內，向全國律師聯合會申覆之。</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全國律師聯合會為處理前項申覆案件，應設律師倫理風紀委員會，置主任委員一人，其中三分之一以上委員應由現非屬執業律師之社會公正人士擔任。</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前項律師倫理風紀委員會就申覆案件，依其調查結果得為移付懲戒、維持原處置、另為處置或不予處置之決議。</w:t>
            </w:r>
          </w:p>
          <w:p w:rsidR="00F40200" w:rsidRPr="00EB70F6" w:rsidRDefault="00F40200" w:rsidP="00F04D72">
            <w:pPr>
              <w:kinsoku w:val="0"/>
              <w:overflowPunct w:val="0"/>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第二項委員會之委員人數、資格、遴選方式、任期、主任委員之產生、組織運作、申覆程序、決議及其他相關事項，由全國律師聯合會訂定，並報法務部備查。</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ind w:left="276" w:hangingChars="115" w:hanging="276"/>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二、依律師倫理規範第四十九條規定意旨，律師違反律師倫理規範者，由所屬律師公會審議後，其處置方式包括勸告、告誡及情節重大者，送請相關機關處理等三類，因該地方律師公會作成處置或不予處置者之審議決定是否妥適合理，除移送懲戒之處置外，依現制該受處置之律師及請求處置人並無救濟程序，為保障受處置律師及請求處置人之權益，爰於第一項明定受處置之律師及請求處置人得向全國律師聯合會申覆救濟之。至於受處置之律師倘遭移送懲戒，其自得於律師懲戒委員會進行申辯救濟，而無須再向全國律師聯合會申覆。</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三、第二項明定全國律師聯合會為處理第一項申覆案件應設律師倫理風紀委員會，及其組織、組成之基本架構。又為使律師倫理風紀委員會得建立具公信力之獨立調查機制，調和律師自治自律及他律，該風紀委員會之職權行使須具獨立性，其委員組成不可全由律師擔任，故其委員應由三分之一以上現非屬執業律師之外部委員擔任，以使其運作及決定更客觀中立。</w:t>
            </w:r>
          </w:p>
          <w:p w:rsidR="00F40200" w:rsidRPr="00EB70F6" w:rsidRDefault="00F40200" w:rsidP="00F04D72">
            <w:pPr>
              <w:spacing w:line="360" w:lineRule="atLeast"/>
              <w:ind w:left="516" w:hangingChars="215" w:hanging="516"/>
              <w:jc w:val="both"/>
              <w:rPr>
                <w:rFonts w:ascii="標楷體" w:eastAsia="標楷體" w:hAnsi="標楷體"/>
                <w:color w:val="000000" w:themeColor="text1"/>
              </w:rPr>
            </w:pPr>
            <w:r w:rsidRPr="00EB70F6">
              <w:rPr>
                <w:rFonts w:ascii="標楷體" w:eastAsia="標楷體" w:hAnsi="標楷體" w:hint="eastAsia"/>
                <w:color w:val="000000" w:themeColor="text1"/>
              </w:rPr>
              <w:t>四、第三項明定律師倫理風紀委員會依調查結果可為之四種決議類型。</w:t>
            </w:r>
          </w:p>
          <w:p w:rsidR="00F40200" w:rsidRPr="00EB70F6" w:rsidRDefault="00F40200" w:rsidP="00F04D72">
            <w:pPr>
              <w:spacing w:line="360" w:lineRule="atLeast"/>
              <w:ind w:left="516" w:hangingChars="215" w:hanging="516"/>
              <w:jc w:val="both"/>
              <w:rPr>
                <w:rFonts w:ascii="標楷體" w:eastAsia="標楷體" w:hAnsi="標楷體"/>
                <w:bCs/>
                <w:color w:val="000000" w:themeColor="text1"/>
              </w:rPr>
            </w:pPr>
            <w:r w:rsidRPr="00EB70F6">
              <w:rPr>
                <w:rFonts w:ascii="標楷體" w:eastAsia="標楷體" w:hAnsi="標楷體" w:hint="eastAsia"/>
                <w:color w:val="000000" w:themeColor="text1"/>
              </w:rPr>
              <w:t>五、第四項明定律師倫理風紀委員會</w:t>
            </w:r>
            <w:r w:rsidRPr="00EB70F6">
              <w:rPr>
                <w:rFonts w:ascii="標楷體" w:eastAsia="標楷體" w:hAnsi="標楷體" w:hint="eastAsia"/>
                <w:bCs/>
                <w:color w:val="000000" w:themeColor="text1"/>
              </w:rPr>
              <w:t>之委員人數、資格等相關事項，由全國律師聯合會訂定，並報請法務部備查。</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七十六</w:t>
            </w:r>
            <w:r w:rsidRPr="00EB70F6">
              <w:rPr>
                <w:rFonts w:ascii="標楷體" w:eastAsia="標楷體" w:hAnsi="標楷體" w:hint="eastAsia"/>
                <w:color w:val="000000" w:themeColor="text1"/>
              </w:rPr>
              <w:t>條　律師應付懲戒</w:t>
            </w:r>
            <w:r w:rsidRPr="00EB70F6">
              <w:rPr>
                <w:rFonts w:ascii="標楷體" w:eastAsia="標楷體" w:hAnsi="標楷體" w:hint="eastAsia"/>
                <w:color w:val="000000" w:themeColor="text1"/>
                <w:u w:val="single"/>
              </w:rPr>
              <w:t>或有第七條所定情形者，除法律另有規定外，由下列機關、團體移付律師懲戒委員會處理：</w:t>
            </w:r>
          </w:p>
          <w:p w:rsidR="00F40200" w:rsidRPr="00EB70F6" w:rsidRDefault="00F40200" w:rsidP="00F04D72">
            <w:pPr>
              <w:spacing w:line="360" w:lineRule="atLeast"/>
              <w:ind w:left="720" w:hangingChars="300" w:hanging="720"/>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一、</w:t>
            </w:r>
            <w:r w:rsidRPr="00EB70F6">
              <w:rPr>
                <w:rFonts w:ascii="標楷體" w:eastAsia="標楷體" w:hAnsi="標楷體" w:cs="標楷體" w:hint="eastAsia"/>
                <w:bCs/>
                <w:color w:val="000000" w:themeColor="text1"/>
                <w:u w:val="single"/>
              </w:rPr>
              <w:t>高等檢察署以下各級檢察署及其檢察分署</w:t>
            </w:r>
            <w:r w:rsidRPr="00EB70F6">
              <w:rPr>
                <w:rFonts w:ascii="標楷體" w:eastAsia="標楷體" w:hAnsi="標楷體" w:hint="eastAsia"/>
                <w:color w:val="000000" w:themeColor="text1"/>
                <w:u w:val="single"/>
              </w:rPr>
              <w:t>對在其轄區執行職務之律師為之。</w:t>
            </w:r>
          </w:p>
          <w:p w:rsidR="00F40200" w:rsidRPr="00EB70F6" w:rsidRDefault="00F40200" w:rsidP="00F04D72">
            <w:pPr>
              <w:spacing w:line="360" w:lineRule="atLeast"/>
              <w:ind w:left="706" w:hangingChars="294" w:hanging="706"/>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二、地方</w:t>
            </w:r>
            <w:r w:rsidRPr="00EB70F6">
              <w:rPr>
                <w:rFonts w:ascii="標楷體" w:eastAsia="標楷體" w:hAnsi="標楷體" w:hint="eastAsia"/>
                <w:color w:val="000000" w:themeColor="text1"/>
              </w:rPr>
              <w:t>律師公會</w:t>
            </w:r>
            <w:r w:rsidRPr="00EB70F6">
              <w:rPr>
                <w:rFonts w:ascii="標楷體" w:eastAsia="標楷體" w:hAnsi="標楷體" w:hint="eastAsia"/>
                <w:color w:val="000000" w:themeColor="text1"/>
                <w:u w:val="single"/>
              </w:rPr>
              <w:t>就所屬會員依</w:t>
            </w:r>
            <w:r w:rsidRPr="00EB70F6">
              <w:rPr>
                <w:rFonts w:ascii="標楷體" w:eastAsia="標楷體" w:hAnsi="標楷體" w:hint="eastAsia"/>
                <w:color w:val="000000" w:themeColor="text1"/>
              </w:rPr>
              <w:t>會員大會</w:t>
            </w:r>
            <w:r w:rsidRPr="00EB70F6">
              <w:rPr>
                <w:rFonts w:ascii="標楷體" w:eastAsia="標楷體" w:hAnsi="標楷體" w:hint="eastAsia"/>
                <w:color w:val="000000" w:themeColor="text1"/>
                <w:u w:val="single"/>
              </w:rPr>
              <w:t>、會員代表大會</w:t>
            </w:r>
            <w:r w:rsidRPr="00EB70F6">
              <w:rPr>
                <w:rFonts w:ascii="標楷體" w:eastAsia="標楷體" w:hAnsi="標楷體" w:hint="eastAsia"/>
                <w:color w:val="000000" w:themeColor="text1"/>
              </w:rPr>
              <w:t>或理事監事聯席會議決議</w:t>
            </w:r>
            <w:r w:rsidRPr="00EB70F6">
              <w:rPr>
                <w:rFonts w:ascii="標楷體" w:eastAsia="標楷體" w:hAnsi="標楷體" w:hint="eastAsia"/>
                <w:color w:val="000000" w:themeColor="text1"/>
                <w:u w:val="single"/>
              </w:rPr>
              <w:t>為之。</w:t>
            </w:r>
          </w:p>
          <w:p w:rsidR="00F40200" w:rsidRPr="00EB70F6" w:rsidRDefault="00F40200" w:rsidP="00F04D72">
            <w:pPr>
              <w:spacing w:line="360" w:lineRule="atLeast"/>
              <w:ind w:left="706" w:hangingChars="294" w:hanging="706"/>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三、全國律師聯合會就所屬個人會員依律師倫理風紀委員會決議為之。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u w:val="single"/>
              </w:rPr>
              <w:t>律師</w:t>
            </w:r>
            <w:r w:rsidRPr="00EB70F6">
              <w:rPr>
                <w:rFonts w:ascii="標楷體" w:eastAsia="標楷體" w:hAnsi="標楷體" w:hint="eastAsia"/>
                <w:color w:val="000000" w:themeColor="text1"/>
              </w:rPr>
              <w:t>因辦理第</w:t>
            </w:r>
            <w:r w:rsidRPr="00EB70F6">
              <w:rPr>
                <w:rFonts w:ascii="標楷體" w:eastAsia="標楷體" w:hAnsi="標楷體" w:hint="eastAsia"/>
                <w:color w:val="000000" w:themeColor="text1"/>
                <w:u w:val="single"/>
              </w:rPr>
              <w:t>二十一條</w:t>
            </w:r>
            <w:r w:rsidRPr="00EB70F6">
              <w:rPr>
                <w:rFonts w:ascii="標楷體" w:eastAsia="標楷體" w:hAnsi="標楷體" w:hint="eastAsia"/>
                <w:color w:val="000000" w:themeColor="text1"/>
              </w:rPr>
              <w:t>第二項事務應付懲戒者，</w:t>
            </w:r>
            <w:r w:rsidRPr="00EB70F6">
              <w:rPr>
                <w:rFonts w:ascii="標楷體" w:eastAsia="標楷體" w:hAnsi="標楷體" w:hint="eastAsia"/>
                <w:color w:val="000000" w:themeColor="text1"/>
                <w:u w:val="single"/>
              </w:rPr>
              <w:t>中央</w:t>
            </w:r>
            <w:r w:rsidRPr="00EB70F6">
              <w:rPr>
                <w:rFonts w:ascii="標楷體" w:eastAsia="標楷體" w:hAnsi="標楷體" w:hint="eastAsia"/>
                <w:color w:val="000000" w:themeColor="text1"/>
              </w:rPr>
              <w:t>主管機關</w:t>
            </w:r>
            <w:r w:rsidRPr="00EB70F6">
              <w:rPr>
                <w:rFonts w:ascii="標楷體" w:eastAsia="標楷體" w:hAnsi="標楷體" w:hint="eastAsia"/>
                <w:color w:val="000000" w:themeColor="text1"/>
                <w:u w:val="single"/>
              </w:rPr>
              <w:t>就其主管業務範圍，於必要時，得</w:t>
            </w:r>
            <w:r w:rsidRPr="00EB70F6">
              <w:rPr>
                <w:rFonts w:ascii="標楷體" w:eastAsia="標楷體" w:hAnsi="標楷體" w:hint="eastAsia"/>
                <w:color w:val="000000" w:themeColor="text1"/>
              </w:rPr>
              <w:t>逕行</w:t>
            </w:r>
            <w:r w:rsidRPr="00EB70F6">
              <w:rPr>
                <w:rFonts w:ascii="標楷體" w:eastAsia="標楷體" w:hAnsi="標楷體" w:hint="eastAsia"/>
                <w:color w:val="000000" w:themeColor="text1"/>
                <w:u w:val="single"/>
              </w:rPr>
              <w:t>移付律師懲戒委員會</w:t>
            </w:r>
            <w:r w:rsidRPr="00EB70F6">
              <w:rPr>
                <w:rFonts w:ascii="標楷體" w:eastAsia="標楷體" w:hAnsi="標楷體" w:hint="eastAsia"/>
                <w:color w:val="000000" w:themeColor="text1"/>
              </w:rPr>
              <w:t>處理。</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第四十條　律師應付懲戒者，</w:t>
            </w:r>
            <w:r w:rsidRPr="00EB70F6">
              <w:rPr>
                <w:rFonts w:ascii="標楷體" w:eastAsia="標楷體" w:hAnsi="標楷體" w:hint="eastAsia"/>
                <w:color w:val="000000" w:themeColor="text1"/>
                <w:u w:val="single"/>
              </w:rPr>
              <w:t>由高等法院或其分院或地方法院檢察署依職權送請律師懲戒委員會處理。其</w:t>
            </w:r>
            <w:r w:rsidRPr="00EB70F6">
              <w:rPr>
                <w:rFonts w:ascii="標楷體" w:eastAsia="標楷體" w:hAnsi="標楷體" w:hint="eastAsia"/>
                <w:color w:val="000000" w:themeColor="text1"/>
              </w:rPr>
              <w:t>因辦理第二十條第二項事務應付懲戒者，由各該主管機關逕行送請處理。</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律師公會對於應付懲戒之律師，得經會員大會或理事、監事聯席會議之決議，送請律師懲戒委員會處理</w:t>
            </w:r>
            <w:r w:rsidRPr="00EB70F6">
              <w:rPr>
                <w:rFonts w:ascii="標楷體" w:eastAsia="標楷體" w:hAnsi="標楷體" w:hint="eastAsia"/>
                <w:color w:val="000000" w:themeColor="text1"/>
              </w:rPr>
              <w:t>。</w:t>
            </w: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overflowPunct w:val="0"/>
              <w:spacing w:line="360" w:lineRule="atLeast"/>
              <w:ind w:leftChars="16" w:left="499" w:hangingChars="192" w:hanging="461"/>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二、現行第一項前段及第二項整併為第一項，修正如下：</w:t>
            </w:r>
          </w:p>
          <w:p w:rsidR="00F40200" w:rsidRPr="00EB70F6" w:rsidRDefault="00F40200" w:rsidP="001A6538">
            <w:pPr>
              <w:kinsoku w:val="0"/>
              <w:overflowPunct w:val="0"/>
              <w:spacing w:line="360" w:lineRule="atLeast"/>
              <w:ind w:leftChars="16" w:left="607" w:hangingChars="237" w:hanging="569"/>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（一）現行法律對於違反</w:t>
            </w:r>
            <w:r w:rsidR="001A6538" w:rsidRPr="00EB70F6">
              <w:rPr>
                <w:rFonts w:ascii="標楷體" w:eastAsia="標楷體" w:hAnsi="標楷體" w:cs="標楷體" w:hint="eastAsia"/>
                <w:color w:val="000000" w:themeColor="text1"/>
              </w:rPr>
              <w:t>相關規定之律師，亦定有相關機關、團體具有移付律師懲戒權，例如法律扶助法第二十七條規定，財團法人法律扶助基金會對於法律扶助之律師，有未忠實執行工作，善盡律師職責；或律師未有正當理由拒絕經選定或指定擔任法律扶助，情節重大者，具有移請律師懲戒委員會處理之權限。是為免本法與其他法律之適用發生疑義，爰於序文增訂「除法律另有規定外」等文字，即其他法律另有規定可移付懲戒之機關、團體，僅就該法律規定之事由具有移付懲戒權。另本法所定之移付懲戒機關、團體，對於律師有違反該法律規定之事由，亦具有移付懲戒權。</w:t>
            </w:r>
          </w:p>
          <w:p w:rsidR="00F40200" w:rsidRPr="00EB70F6" w:rsidRDefault="00F40200" w:rsidP="00F04D72">
            <w:pPr>
              <w:kinsoku w:val="0"/>
              <w:overflowPunct w:val="0"/>
              <w:spacing w:line="360" w:lineRule="atLeast"/>
              <w:ind w:leftChars="15" w:left="641" w:hangingChars="252" w:hanging="60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配合修正條文第七十四條賦予律師懲戒委員會於律師有修正條文第七條所定情形時，得命其停止執行職務，爰於序文增訂律師有第七條所定情形，本項各款所列之機關及團體亦得將該律師移付律師懲戒委員會處理。</w:t>
            </w:r>
          </w:p>
          <w:p w:rsidR="00F40200" w:rsidRPr="00EB70F6" w:rsidRDefault="00F40200" w:rsidP="00F04D72">
            <w:pPr>
              <w:kinsoku w:val="0"/>
              <w:overflowPunct w:val="0"/>
              <w:spacing w:line="360" w:lineRule="atLeast"/>
              <w:ind w:left="641" w:hangingChars="267" w:hanging="641"/>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依現行規定，檢察署對於律師至其轄區執行職務者，皆有移付懲戒權，故凡律師於檢察署轄區內執行職務(包含辦理非繫屬於法院、檢察署及司法警察機關之法律事務)，如有移付懲戒事由，該檢察署即具移付懲戒權，故為臻明確起見，爰修正第一款文字，以杜爭議。另將「高等法院或其分院或地方法院檢察署」修正為「高等檢察署以下各級檢察署及其檢察分署」，理由同修正條文第五十二條說明二（二）。</w:t>
            </w:r>
          </w:p>
          <w:p w:rsidR="00F40200" w:rsidRPr="00EB70F6" w:rsidRDefault="00F40200" w:rsidP="00F04D72">
            <w:pPr>
              <w:kinsoku w:val="0"/>
              <w:overflowPunct w:val="0"/>
              <w:spacing w:line="360" w:lineRule="atLeast"/>
              <w:ind w:left="641" w:hangingChars="267" w:hanging="641"/>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（四）第二款為現行第二項修正後移列。</w:t>
            </w:r>
          </w:p>
          <w:p w:rsidR="00F40200" w:rsidRPr="00EB70F6" w:rsidRDefault="00F40200" w:rsidP="00F04D72">
            <w:pPr>
              <w:kinsoku w:val="0"/>
              <w:overflowPunct w:val="0"/>
              <w:spacing w:line="360" w:lineRule="atLeast"/>
              <w:ind w:leftChars="15" w:left="641" w:hangingChars="252" w:hanging="605"/>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五）增訂第三款，依修正條文第七十五條第三項規定，全國律師聯合會所設之律師倫理風紀委員會既得將律師涉及違反律師倫理規範之申覆案件，於調查後為移付懲戒之決定，則自應將全國律師聯合會明列為移付律師懲戒之團體，以資明確。</w:t>
            </w:r>
          </w:p>
          <w:p w:rsidR="00F40200" w:rsidRPr="00EB70F6" w:rsidRDefault="00F40200" w:rsidP="00F04D72">
            <w:pPr>
              <w:kinsoku w:val="0"/>
              <w:overflowPunct w:val="0"/>
              <w:spacing w:line="360" w:lineRule="atLeast"/>
              <w:ind w:left="482" w:hangingChars="201" w:hanging="482"/>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現行第一項後段移列第二項，並配合條次調整修正所引條次；另為避免具移付懲戒權之機關過度擴張，乃就律師於辦理修正條文第二十一條第二項事務有應付懲戒事由時，限由中央主管機關就其主管業務範圍，於必要時，始得逕行移付律師懲戒委員會處理。又所謂中央主管機關非指本法之主管機關，而係律師辦理該項規定事務所涉相關法規之中央主管機關。</w:t>
            </w:r>
          </w:p>
          <w:p w:rsidR="00F40200" w:rsidRPr="00EB70F6" w:rsidRDefault="00F40200" w:rsidP="00F04D72">
            <w:pPr>
              <w:kinsoku w:val="0"/>
              <w:overflowPunct w:val="0"/>
              <w:spacing w:line="360" w:lineRule="atLeast"/>
              <w:ind w:left="482" w:hangingChars="201" w:hanging="482"/>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四、另律師受委任辦理刑事案件而有應付懲戒事由者，因司法警察機關僅居於偵查輔助機關之性質，是故，該刑事案件自非屬司法警察機關之中央主管機關(例如內政部)之主管業務範圍，而仍應由第一項具有移付懲戒之機關、團體移付懲戒，併予敘明。</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第七十七條　移送懲戒之機關、團體應提出移送理由書及其繕本。</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前項移送理由書，應記載被付懲戒律師之姓名、性別、出生年月日、身分證明文件編號、住居所、應付懲戒之事實及理由。</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移送懲戒之機關、團體為提出第一項移送理由書，得依職權調查證據，並得函詢法院、檢察署或其他機關。有詢問被申訴律師之必要時，得通知其到場，並作成筆錄。</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二、第一項及第二項規範移送懲戒之方式及移送理由書之內容，係參酌現行律師懲戒規則第六條而增訂。</w:t>
            </w:r>
          </w:p>
          <w:p w:rsidR="00F40200" w:rsidRPr="00EB70F6" w:rsidRDefault="00F40200"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實務上移送懲戒之機關、團體提出移送理由書之所需，爰於第三項規定上開機關、團體為調查證據，得向各機關函詢及詢問被申訴律師。至於各機關是否回復，仍應依個人資料保護法、政府資訊公開法、檔案法或偵查不公開原則等法規辦理。</w:t>
            </w:r>
          </w:p>
        </w:tc>
      </w:tr>
      <w:tr w:rsidR="00EB70F6" w:rsidRPr="00EB70F6" w:rsidTr="00125D5A">
        <w:trPr>
          <w:jc w:val="center"/>
        </w:trPr>
        <w:tc>
          <w:tcPr>
            <w:tcW w:w="3224" w:type="dxa"/>
          </w:tcPr>
          <w:p w:rsidR="00F40200" w:rsidRPr="00EB70F6" w:rsidRDefault="00F40200" w:rsidP="00E16DEC">
            <w:pPr>
              <w:spacing w:line="360" w:lineRule="atLeast"/>
              <w:ind w:left="257" w:hangingChars="107" w:hanging="257"/>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七十八</w:t>
            </w:r>
            <w:r w:rsidRPr="00EB70F6">
              <w:rPr>
                <w:rFonts w:ascii="標楷體" w:eastAsia="標楷體" w:hAnsi="標楷體" w:hint="eastAsia"/>
                <w:color w:val="000000" w:themeColor="text1"/>
              </w:rPr>
              <w:t>條　律師懲戒委員會，由高等法院法官三人、高等檢察署檢察官</w:t>
            </w:r>
            <w:r w:rsidRPr="00EB70F6">
              <w:rPr>
                <w:rFonts w:ascii="標楷體" w:eastAsia="標楷體" w:hAnsi="標楷體" w:hint="eastAsia"/>
                <w:color w:val="000000" w:themeColor="text1"/>
                <w:u w:val="single"/>
              </w:rPr>
              <w:t>三</w:t>
            </w:r>
            <w:r w:rsidRPr="00EB70F6">
              <w:rPr>
                <w:rFonts w:ascii="標楷體" w:eastAsia="標楷體" w:hAnsi="標楷體" w:hint="eastAsia"/>
                <w:color w:val="000000" w:themeColor="text1"/>
              </w:rPr>
              <w:t>人、律師</w:t>
            </w:r>
            <w:r w:rsidRPr="00EB70F6">
              <w:rPr>
                <w:rFonts w:ascii="標楷體" w:eastAsia="標楷體" w:hAnsi="標楷體" w:hint="eastAsia"/>
                <w:color w:val="000000" w:themeColor="text1"/>
                <w:u w:val="single"/>
              </w:rPr>
              <w:t>七</w:t>
            </w:r>
            <w:r w:rsidRPr="00EB70F6">
              <w:rPr>
                <w:rFonts w:ascii="標楷體" w:eastAsia="標楷體" w:hAnsi="標楷體" w:hint="eastAsia"/>
                <w:color w:val="000000" w:themeColor="text1"/>
              </w:rPr>
              <w:t>人及</w:t>
            </w:r>
            <w:r w:rsidRPr="00EB70F6">
              <w:rPr>
                <w:rFonts w:ascii="標楷體" w:eastAsia="標楷體" w:hAnsi="標楷體" w:hint="eastAsia"/>
                <w:color w:val="000000" w:themeColor="text1"/>
                <w:u w:val="single"/>
              </w:rPr>
              <w:t>學者或社會公正人士二人擔任委員</w:t>
            </w:r>
            <w:r w:rsidRPr="00EB70F6">
              <w:rPr>
                <w:rFonts w:ascii="標楷體" w:eastAsia="標楷體" w:hAnsi="標楷體" w:hint="eastAsia"/>
                <w:color w:val="000000" w:themeColor="text1"/>
              </w:rPr>
              <w:t>；委員長由委員互選之。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第四十一條　律師懲戒委員會，由高等法院法官三人、高等</w:t>
            </w:r>
            <w:r w:rsidRPr="00EB70F6">
              <w:rPr>
                <w:rFonts w:ascii="標楷體" w:eastAsia="標楷體" w:hAnsi="標楷體" w:hint="eastAsia"/>
                <w:color w:val="000000" w:themeColor="text1"/>
                <w:u w:val="single"/>
              </w:rPr>
              <w:t>法院</w:t>
            </w:r>
            <w:r w:rsidRPr="00EB70F6">
              <w:rPr>
                <w:rFonts w:ascii="標楷體" w:eastAsia="標楷體" w:hAnsi="標楷體" w:hint="eastAsia"/>
                <w:color w:val="000000" w:themeColor="text1"/>
              </w:rPr>
              <w:t>檢察署檢察官一人及律師五人組織之；委員長由委員互選之。</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為衡平法官與檢察官之人數比例，將高等檢察署檢察官人數提高至三人；惟提高上開檢察官人數後，現行律師於律師懲戒委員會中所占人數，相對修正後之審檢合計人數，反呈相對少數，故為彰顯律師自律自治精神，爰再將本條律師人數提高至七人。</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三、為使律師懲戒委員會之委員來源多元化，俾使懲戒處分之決議更加客觀公正，增列「社會公正人士」亦得作為律師懲戒委員會之委員及文字酌作調整。</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color w:val="000000" w:themeColor="text1"/>
              </w:rPr>
              <w:t>四、</w:t>
            </w:r>
            <w:r w:rsidRPr="00EB70F6">
              <w:rPr>
                <w:rFonts w:ascii="標楷體" w:eastAsia="標楷體" w:hAnsi="標楷體" w:hint="eastAsia"/>
                <w:bCs/>
                <w:color w:val="000000" w:themeColor="text1"/>
              </w:rPr>
              <w:t>將「高等法院檢察署」修正為「高等檢察署」，理由同修正條文第五十二條說明二（二）。</w:t>
            </w:r>
          </w:p>
        </w:tc>
      </w:tr>
      <w:tr w:rsidR="00EB70F6" w:rsidRPr="00EB70F6" w:rsidTr="00125D5A">
        <w:trPr>
          <w:jc w:val="center"/>
        </w:trPr>
        <w:tc>
          <w:tcPr>
            <w:tcW w:w="3224" w:type="dxa"/>
          </w:tcPr>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七十九</w:t>
            </w:r>
            <w:r w:rsidRPr="00EB70F6">
              <w:rPr>
                <w:rFonts w:ascii="標楷體" w:eastAsia="標楷體" w:hAnsi="標楷體" w:hint="eastAsia"/>
                <w:color w:val="000000" w:themeColor="text1"/>
              </w:rPr>
              <w:t>條　被</w:t>
            </w:r>
            <w:r w:rsidRPr="00EB70F6">
              <w:rPr>
                <w:rFonts w:ascii="標楷體" w:eastAsia="標楷體" w:hAnsi="標楷體" w:hint="eastAsia"/>
                <w:color w:val="000000" w:themeColor="text1"/>
                <w:u w:val="single"/>
              </w:rPr>
              <w:t>付</w:t>
            </w:r>
            <w:r w:rsidRPr="00EB70F6">
              <w:rPr>
                <w:rFonts w:ascii="標楷體" w:eastAsia="標楷體" w:hAnsi="標楷體" w:hint="eastAsia"/>
                <w:color w:val="000000" w:themeColor="text1"/>
              </w:rPr>
              <w:t>懲戒律師</w:t>
            </w:r>
            <w:r w:rsidRPr="00EB70F6">
              <w:rPr>
                <w:rFonts w:ascii="標楷體" w:eastAsia="標楷體" w:hAnsi="標楷體" w:hint="eastAsia"/>
                <w:color w:val="000000" w:themeColor="text1"/>
                <w:u w:val="single"/>
              </w:rPr>
              <w:t>或原移送懲戒機關、團體</w:t>
            </w:r>
            <w:r w:rsidRPr="00EB70F6">
              <w:rPr>
                <w:rFonts w:ascii="標楷體" w:eastAsia="標楷體" w:hAnsi="標楷體" w:hint="eastAsia"/>
                <w:color w:val="000000" w:themeColor="text1"/>
              </w:rPr>
              <w:t>，對於律師懲戒委員會之決議不服者，得向律師懲戒覆審委員會請求覆審。</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第四十二條　被懲戒律師</w:t>
            </w:r>
            <w:r w:rsidRPr="00EB70F6">
              <w:rPr>
                <w:rFonts w:ascii="標楷體" w:eastAsia="標楷體" w:hAnsi="標楷體" w:hint="eastAsia"/>
                <w:color w:val="000000" w:themeColor="text1"/>
                <w:u w:val="single"/>
              </w:rPr>
              <w:t>、</w:t>
            </w:r>
            <w:r w:rsidRPr="00EB70F6">
              <w:rPr>
                <w:rFonts w:ascii="標楷體" w:eastAsia="標楷體" w:hAnsi="標楷體" w:hint="eastAsia"/>
                <w:color w:val="000000" w:themeColor="text1"/>
              </w:rPr>
              <w:t>移送懲戒之檢察署、主管機關或律師公會，對於律師懲戒委員會之決議</w:t>
            </w:r>
            <w:r w:rsidRPr="00EB70F6">
              <w:rPr>
                <w:rFonts w:ascii="標楷體" w:eastAsia="標楷體" w:hAnsi="標楷體" w:hint="eastAsia"/>
                <w:color w:val="000000" w:themeColor="text1"/>
                <w:u w:val="single"/>
              </w:rPr>
              <w:t>，有</w:t>
            </w:r>
            <w:r w:rsidRPr="00EB70F6">
              <w:rPr>
                <w:rFonts w:ascii="標楷體" w:eastAsia="標楷體" w:hAnsi="標楷體" w:hint="eastAsia"/>
                <w:color w:val="000000" w:themeColor="text1"/>
              </w:rPr>
              <w:t>不服者，得向律師懲戒覆審委員會請求覆審。</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配合修正條文第七十六條移付懲戒機關、團體之修正及用語之精簡，凡修正條文第七十六條第一項規定之機關、團體，或第二項規定之「中央主管機關」，對於律師懲戒委員會之決議，如有不服者，皆得向律師懲戒覆審委員會請求覆審，爰酌作文字之修正。</w:t>
            </w: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八十</w:t>
            </w:r>
            <w:r w:rsidRPr="00EB70F6">
              <w:rPr>
                <w:rFonts w:ascii="標楷體" w:eastAsia="標楷體" w:hAnsi="標楷體" w:hint="eastAsia"/>
                <w:color w:val="000000" w:themeColor="text1"/>
              </w:rPr>
              <w:t>條　律師懲戒覆審委員會，由最高法院法官</w:t>
            </w:r>
            <w:r w:rsidRPr="00EB70F6">
              <w:rPr>
                <w:rFonts w:ascii="標楷體" w:eastAsia="標楷體" w:hAnsi="標楷體" w:hint="eastAsia"/>
                <w:color w:val="000000" w:themeColor="text1"/>
                <w:u w:val="single"/>
              </w:rPr>
              <w:t>三</w:t>
            </w:r>
            <w:r w:rsidRPr="00EB70F6">
              <w:rPr>
                <w:rFonts w:ascii="標楷體" w:eastAsia="標楷體" w:hAnsi="標楷體" w:hint="eastAsia"/>
                <w:color w:val="000000" w:themeColor="text1"/>
              </w:rPr>
              <w:t>人、最高檢察署檢察官</w:t>
            </w:r>
            <w:r w:rsidRPr="00EB70F6">
              <w:rPr>
                <w:rFonts w:ascii="標楷體" w:eastAsia="標楷體" w:hAnsi="標楷體" w:hint="eastAsia"/>
                <w:color w:val="000000" w:themeColor="text1"/>
                <w:u w:val="single"/>
              </w:rPr>
              <w:t>三</w:t>
            </w:r>
            <w:r w:rsidRPr="00EB70F6">
              <w:rPr>
                <w:rFonts w:ascii="標楷體" w:eastAsia="標楷體" w:hAnsi="標楷體" w:hint="eastAsia"/>
                <w:color w:val="000000" w:themeColor="text1"/>
              </w:rPr>
              <w:t>人、律師</w:t>
            </w:r>
            <w:r w:rsidRPr="00EB70F6">
              <w:rPr>
                <w:rFonts w:ascii="標楷體" w:eastAsia="標楷體" w:hAnsi="標楷體" w:hint="eastAsia"/>
                <w:color w:val="000000" w:themeColor="text1"/>
                <w:u w:val="single"/>
              </w:rPr>
              <w:t>七</w:t>
            </w:r>
            <w:r w:rsidRPr="00EB70F6">
              <w:rPr>
                <w:rFonts w:ascii="標楷體" w:eastAsia="標楷體" w:hAnsi="標楷體" w:hint="eastAsia"/>
                <w:color w:val="000000" w:themeColor="text1"/>
              </w:rPr>
              <w:t>人及學者</w:t>
            </w:r>
            <w:r w:rsidRPr="00EB70F6">
              <w:rPr>
                <w:rFonts w:ascii="標楷體" w:eastAsia="標楷體" w:hAnsi="標楷體" w:hint="eastAsia"/>
                <w:color w:val="000000" w:themeColor="text1"/>
                <w:u w:val="single"/>
              </w:rPr>
              <w:t>或社會公正人士</w:t>
            </w:r>
            <w:r w:rsidRPr="00EB70F6">
              <w:rPr>
                <w:rFonts w:ascii="標楷體" w:eastAsia="標楷體" w:hAnsi="標楷體" w:hint="eastAsia"/>
                <w:color w:val="000000" w:themeColor="text1"/>
              </w:rPr>
              <w:t>二人</w:t>
            </w:r>
            <w:r w:rsidRPr="00EB70F6">
              <w:rPr>
                <w:rFonts w:ascii="標楷體" w:eastAsia="標楷體" w:hAnsi="標楷體" w:hint="eastAsia"/>
                <w:color w:val="000000" w:themeColor="text1"/>
                <w:u w:val="single"/>
              </w:rPr>
              <w:t>擔任委員</w:t>
            </w:r>
            <w:r w:rsidRPr="00EB70F6">
              <w:rPr>
                <w:rFonts w:ascii="標楷體" w:eastAsia="標楷體" w:hAnsi="標楷體" w:hint="eastAsia"/>
                <w:color w:val="000000" w:themeColor="text1"/>
              </w:rPr>
              <w:t>；委員長由委員互選之。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第四十三條　律師懲戒覆審委員會，由最高法院法官四人、最高</w:t>
            </w:r>
            <w:r w:rsidRPr="00EB70F6">
              <w:rPr>
                <w:rFonts w:ascii="標楷體" w:eastAsia="標楷體" w:hAnsi="標楷體" w:hint="eastAsia"/>
                <w:color w:val="000000" w:themeColor="text1"/>
                <w:u w:val="single"/>
              </w:rPr>
              <w:t>法院</w:t>
            </w:r>
            <w:r w:rsidRPr="00EB70F6">
              <w:rPr>
                <w:rFonts w:ascii="標楷體" w:eastAsia="標楷體" w:hAnsi="標楷體" w:hint="eastAsia"/>
                <w:color w:val="000000" w:themeColor="text1"/>
              </w:rPr>
              <w:t>檢察署檢察官二人、律師五人及學者二人組織之；委員長由委員互選之。</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hint="eastAsia"/>
                <w:color w:val="000000" w:themeColor="text1"/>
              </w:rPr>
              <w:t>二、為衡平法官及檢察官人數比例，爰調降法官人數為三人，並提高檢察官人數為三人；惟因修正條文第七十八條提高律師懲戒委員會之總人數後，將與現行律師懲戒覆審委員會之總人數相同，與一般設有上級審覆審機制中，覆審程序之審議人數通常較原程序審議人數為多之慣例有違，故將律師懲戒覆審委員會之律師人數提高至七人，亦可彰顯律師自律自治精神。</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hint="eastAsia"/>
                <w:color w:val="000000" w:themeColor="text1"/>
              </w:rPr>
              <w:t>三、為使律師懲戒覆審委員會之委員來源多元化，俾使懲戒處分之決議更加客觀公正，增列「社會公正人士」亦得作為律師懲戒覆審委員會之委員及文字酌作調整。</w:t>
            </w:r>
          </w:p>
          <w:p w:rsidR="00F40200" w:rsidRPr="00EB70F6" w:rsidRDefault="00F40200" w:rsidP="00F04D72">
            <w:pPr>
              <w:kinsoku w:val="0"/>
              <w:overflowPunct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四、將「最高法院檢察署」修正為「最高檢察署」，理由同修正條文第五十二條說明二（二）。</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第八十一條　律師懲戒委員會及律師懲戒覆審委員會之委員，有下列情形之一者，應自行迴避，不得執行職務：</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一、為被付懲戒律師應付懲戒行為之被害人。</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二、現為或曾為被付懲戒律師或其被害人之配偶、八親等內之血親、五親等內之姻親或家長、家屬。</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三、與被付懲戒律師或其被害人訂有婚約。</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四、現為或曾為被付懲戒律師或其被害人之法定代理人。</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五、曾於訴願、訴願先行程序或訴訟程序中，為被付懲戒律師之代理人、辯護人或輔佐人。</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六、曾參與該懲戒事件相牽涉之裁判、移送懲戒相關程序。</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七、其他有事實足認其執行職務有偏頗之虞。</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二、為確保懲戒程序審議之公正性、保障被付懲戒律師權益，並維護司法威信，本條規定懲戒委員應自行迴避之情形。</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第八十二條　律師懲戒委員會及律師懲戒覆審委員會之委員有前條情形而不自行迴避者，被付懲戒律師或原移送懲戒機關、團體得聲請迴避。</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律師懲戒委員會及律師懲戒覆審委員會，如認委員有應自行迴避之原因者，應依職權為迴避之決定。</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p w:rsidR="00F40200" w:rsidRPr="00EB70F6" w:rsidRDefault="00F40200" w:rsidP="00F04D72">
            <w:pPr>
              <w:spacing w:line="360" w:lineRule="atLeast"/>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二、第一項明定委員有前條應自行迴避之原因而不自行迴避時，或其自認無須迴避而仍執行職務者，應許被付懲戒律師或移送懲戒機關、團體，聲請委員迴避。</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第二項明定律師懲戒委員會及律師懲戒覆審委員會，如發現委員有應自行迴避原因而未為迴避，被付懲戒律師或原移送懲戒機關、團體亦未依第一項聲請迴避，為期決議作成之公正，該等委員會應依職權作成令該委員迴避之決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第八十三條　委員迴避之聲請，由律師懲戒委員會或律師懲戒覆審委員會決定之。被聲請迴避之委員，不得參與決定。</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被聲請迴避之委員，認該聲請有理由者，不待決定，應即迴避。</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委員應否迴避，事涉懲戒事件之進行及審議有無違背法律之規定，律師懲戒委員會或律師懲戒覆審委員會自應慎重處理，爰於第一項前段明定由律師懲戒委員會或律師懲戒覆審委員會決定之。為確保審議之公正，並避免申請人之懷疑，於第一項後段明定被申請迴避之委員，不得參與決定。</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三、第二項明定被聲請迴避之委員如認該聲請有理由，不待第一項之決定，應即迴避。</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cs="華康中黑體(P)" w:hint="eastAsia"/>
                <w:color w:val="000000" w:themeColor="text1"/>
              </w:rPr>
              <w:t>第八十四條　律師懲戒</w:t>
            </w:r>
            <w:r w:rsidRPr="00EB70F6">
              <w:rPr>
                <w:rFonts w:ascii="標楷體" w:eastAsia="標楷體" w:hAnsi="標楷體" w:cs="華康中黑體(P)" w:hint="eastAsia"/>
                <w:color w:val="000000" w:themeColor="text1"/>
                <w:u w:val="single"/>
              </w:rPr>
              <w:t>委員會及律師懲戒覆審委員會之組織及審議細則</w:t>
            </w:r>
            <w:r w:rsidRPr="00EB70F6">
              <w:rPr>
                <w:rFonts w:ascii="標楷體" w:eastAsia="標楷體" w:hAnsi="標楷體" w:cs="華康中黑體(P)" w:hint="eastAsia"/>
                <w:color w:val="000000" w:themeColor="text1"/>
              </w:rPr>
              <w:t>，由法務部</w:t>
            </w:r>
            <w:r w:rsidRPr="00EB70F6">
              <w:rPr>
                <w:rFonts w:ascii="標楷體" w:eastAsia="標楷體" w:hAnsi="標楷體" w:cs="華康中黑體(P)" w:hint="eastAsia"/>
                <w:color w:val="000000" w:themeColor="text1"/>
                <w:u w:val="single"/>
              </w:rPr>
              <w:t>徵詢全國律師聯合會意見後</w:t>
            </w:r>
            <w:r w:rsidRPr="00EB70F6">
              <w:rPr>
                <w:rFonts w:ascii="標楷體" w:eastAsia="標楷體" w:hAnsi="標楷體" w:cs="華康中黑體(P)" w:hint="eastAsia"/>
                <w:color w:val="000000" w:themeColor="text1"/>
              </w:rPr>
              <w:t>擬訂，報請行政院會同司法院核定之。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第五十二條第二項　律師懲戒</w:t>
            </w:r>
            <w:r w:rsidRPr="00EB70F6">
              <w:rPr>
                <w:rFonts w:ascii="標楷體" w:eastAsia="標楷體" w:hAnsi="標楷體" w:hint="eastAsia"/>
                <w:color w:val="000000" w:themeColor="text1"/>
                <w:u w:val="single"/>
              </w:rPr>
              <w:t>程序</w:t>
            </w:r>
            <w:r w:rsidRPr="00EB70F6">
              <w:rPr>
                <w:rFonts w:ascii="標楷體" w:eastAsia="標楷體" w:hAnsi="標楷體" w:hint="eastAsia"/>
                <w:color w:val="000000" w:themeColor="text1"/>
              </w:rPr>
              <w:t>，由法務部擬訂，報請行政院會同司法院核定之。</w:t>
            </w:r>
          </w:p>
        </w:tc>
        <w:tc>
          <w:tcPr>
            <w:tcW w:w="3755" w:type="dxa"/>
          </w:tcPr>
          <w:p w:rsidR="00F40200" w:rsidRPr="00EB70F6" w:rsidRDefault="00157E74"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一、本條由現行第五十二條第二項移列。</w:t>
            </w:r>
          </w:p>
          <w:p w:rsidR="00F40200" w:rsidRPr="00EB70F6" w:rsidRDefault="00F40200" w:rsidP="002050DD">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二、本章已</w:t>
            </w:r>
            <w:r w:rsidRPr="00EB70F6">
              <w:rPr>
                <w:rFonts w:ascii="標楷體" w:eastAsia="標楷體" w:hAnsi="標楷體" w:hint="eastAsia"/>
                <w:bCs/>
                <w:color w:val="000000" w:themeColor="text1"/>
              </w:rPr>
              <w:t>就涉及律師懲戒程序保障措施之基本核心內容明文規定，其他</w:t>
            </w:r>
            <w:r w:rsidRPr="00EB70F6">
              <w:rPr>
                <w:rFonts w:ascii="標楷體" w:eastAsia="標楷體" w:hAnsi="標楷體" w:hint="eastAsia"/>
                <w:color w:val="000000" w:themeColor="text1"/>
              </w:rPr>
              <w:t>有關律師懲戒委員會及覆審委員會之組織及其審議程序之事務性事項，基於落實律師自律自治之精神，爰明定由法務部徵詢全國律師聯合會意見後擬訂，報請行政院會同司法院核定之。</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第二節　審議程序</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節名新增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第八十五條　律師懲戒委員會受理懲戒事件，應將移送理由書繕本送達被付懲戒律師。被付懲戒律師應於收受後二十日內提出申辯書，其不遵限提出者，於懲戒程序之進行不生影響。</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移送機關、團體、被付懲戒律師及其代理人，得聲請閱覽及抄錄卷證。但有依法保密之必要或涉及第三人隱私、業務秘密者，律師懲戒委員會得拒絕或限制之。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二、參酌現行律師懲戒規則第七條規定，增訂本條。</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第二項但書規定相關卷證內容，屬於依法應保密之事項（如偵查不公開）或第三人之隱私、業務秘密（包括初審或鑑定意見）時，律師懲戒委員會得予拒絕或限制；惟如僅係其中一部分，則就無此情形之其他部分仍應許其閱覽、抄錄。</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第八十六條　同一事件，在刑事偵查或審判中，不停止懲戒程序。但懲戒處分應以犯罪是否成立為斷，律師懲戒委員會認有必要時，得於刑事判決確定前，停止懲戒程序。</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二、為明與懲戒事件相關之刑事案件於偵審中，得否停止懲戒程序，爰參考現行律師懲戒規則第九條規定。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第八十七條　律師懲戒委員會應依職權調查證據，並得囑託地方法院或其他機關調查之。有詢問被付懲戒律師之必要時，得通知其到會，並作成筆錄。</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前項職權調查證據，委員長得指派委員一人至三人為之。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第一項規定之受託法院或機關應將調查情形以書面答復，並應附具調查筆錄及相關資料。</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二、為規定律師懲戒委員會調查證據之方式，爰參考現行律師懲戒規則第十條規定增訂第一項及第二項。</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三、參酌公務員懲戒法第四十二條，於第三項規定第一項關於受託法院或機關於調查證據後，除應製作調查筆錄外，並應向律師懲戒委員會為書面答復。</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第八十八條　律師懲戒委員會所為詢問及調查，均不公開。但被付懲戒律師聲請公開並經許可者，不在此限。</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前項規定，於前條囑託地方法院或其他機關調查證據時，適用之。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二、律師懲戒事件之審議與民、刑事訴訟不同，或涉及委任人之秘密及被付懲戒律師之名譽，於決議前，不宜公開，惟被付懲戒律師如聲請公開，律師懲戒委員會得於審酌後許可公開其程序，爰為第一項規定。</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三、律師懲戒委員會依前條規定囑託地方法院或其他機關調查時，應於囑託函文中，表明調查程序不公開或公開之意旨，俾受託法院或相關機關得依適當之程序進行調查，爰為第二項規定。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第八十九條　律師懲戒委員會應於受理懲戒事件後三個月內完成審議，必要時得延長至六個月。</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律師懲戒委員會開會審議時，應通知被付懲戒律師到場陳述意見。被付懲戒律師無正當理由不到場者，得不待其陳述逕行審議。</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前項到場陳述意見，被付懲戒律師得委任律師為之。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二、本條規定律師懲戒委員會審議之期間及程序。</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第九十條  被付懲戒律師有第七十三條情事之一者，應為懲戒處分之決議；其證據不足或無第七十三條情事者，應為不受懲戒之決議。</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rPr>
              <w:t>二、參酌公務員懲戒法第五十五條規定，於本條規定懲戒案件應為懲戒處分或不受懲戒決議之情形。</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第九十一條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懲戒案件有下列情形之一者，應為免議之決議：</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一、同一行為，已受律師懲戒委員會之懲戒處分確定。</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二、已逾第一百零二條規定之懲戒權行使期間。</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rPr>
              <w:t xml:space="preserve">二、參酌公務員懲戒法第五十六條，於本條規定懲戒案件應為免議決議之情形。 </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第九十二條　懲戒案件有下列情形之一者，應為不受理之決議：</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一、移付懲戒之程序違背規定不能補正或經通知補正逾期不補正。</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二、被付懲戒律師死亡。</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454" w:hangingChars="189" w:hanging="454"/>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二、參酌公務員懲戒法第五十七條，規定懲戒案件應為不受理決議之情形。惟如屬可補正者，並經命其補正而逾期不補正，律師懲戒委員會始得為不受理之決議。</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第九十三條  律師懲戒委員會之審議會議，應有委員三分之二以上之出席，始得開會。但委員有第八十一條應迴避之事由者，不計入應出席人數。</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審議應以過半數之意見決之。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審議之意見，分三說以上，均未達過半數時，以最不利於被付懲戒人之意見順次算入次不利於被付懲戒人之意見，至達過半數之意見為決議。</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審議不公開，其意見應記入審議簿，並應嚴守秘密。</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rPr>
              <w:t>二、本條係參酌現行律師懲戒規則第十二條第一項、第十四條及第十五條關於懲戒委員會出席人數、決議方式及是否公開之規定而增訂之。</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hint="eastAsia"/>
                <w:color w:val="000000" w:themeColor="text1"/>
              </w:rPr>
              <w:t>第九十四條　律師懲戒委員會之審議，應作成</w:t>
            </w:r>
            <w:r w:rsidRPr="00EB70F6">
              <w:rPr>
                <w:rFonts w:ascii="標楷體" w:eastAsia="標楷體" w:hAnsi="標楷體" w:cs="華康中黑體(P)" w:hint="eastAsia"/>
                <w:color w:val="000000" w:themeColor="text1"/>
              </w:rPr>
              <w:t>決議書，記載下列事項：</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一、被付懲戒律師之姓名、性別、年齡及所屬地方律師公會。</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二、懲戒之事由。</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三、決議主文。</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四、事實證據及決議之理由。</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五、決議之年、月、日。</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六、自決議書送達之日起二十日內，得提起覆審之教示。</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華康中黑體(P)"/>
                <w:color w:val="000000" w:themeColor="text1"/>
              </w:rPr>
              <w:t xml:space="preserve">      </w:t>
            </w:r>
            <w:r w:rsidRPr="00EB70F6">
              <w:rPr>
                <w:rFonts w:ascii="標楷體" w:eastAsia="標楷體" w:hAnsi="標楷體" w:hint="eastAsia"/>
                <w:color w:val="000000" w:themeColor="text1"/>
              </w:rPr>
              <w:t>出席審議之委員長、委員應於決議書簽名。</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二、本條規範懲戒決議書應記載之事項，爰參酌現行律師懲戒規則第十六條及第十七條增訂之，並增訂得於決議書送達之日起二十日內提起覆審之教示條款。</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第九十五條　律師懲戒委員會應將決議書正本，送達移送懲戒之機關、團體及被付懲戒律師。</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二、本條係參酌現行律師懲戒規則第十八條關於決議書送達之規定而增訂之。</w:t>
            </w:r>
          </w:p>
        </w:tc>
      </w:tr>
      <w:tr w:rsidR="00EB70F6" w:rsidRPr="00EB70F6" w:rsidTr="00125D5A">
        <w:trPr>
          <w:jc w:val="center"/>
        </w:trPr>
        <w:tc>
          <w:tcPr>
            <w:tcW w:w="3224"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第九十六條　律師懲戒審議程序，除本章另有規定外，關於送達、期日、期間、通譯及筆錄製作，準用行政訴訟法之規定。</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二、律師懲戒審議程序，本章已為若干規定，另就有關送達、期日、期間、通譯及筆錄製作等程序，於本條明定均準用行政訴訟法相關規定，俾有依據。</w:t>
            </w:r>
          </w:p>
        </w:tc>
      </w:tr>
      <w:tr w:rsidR="00EB70F6" w:rsidRPr="00EB70F6" w:rsidTr="00125D5A">
        <w:trPr>
          <w:jc w:val="center"/>
        </w:trPr>
        <w:tc>
          <w:tcPr>
            <w:tcW w:w="3224"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第三節　覆審程序</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節名新增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hint="eastAsia"/>
                <w:color w:val="000000" w:themeColor="text1"/>
              </w:rPr>
              <w:t xml:space="preserve">第九十七條　</w:t>
            </w:r>
            <w:r w:rsidRPr="00EB70F6">
              <w:rPr>
                <w:rFonts w:ascii="標楷體" w:eastAsia="標楷體" w:hAnsi="標楷體" w:cs="華康中黑體(P)" w:hint="eastAsia"/>
                <w:color w:val="000000" w:themeColor="text1"/>
              </w:rPr>
              <w:t>被付懲戒律師或</w:t>
            </w:r>
            <w:r w:rsidRPr="00EB70F6">
              <w:rPr>
                <w:rFonts w:ascii="標楷體" w:eastAsia="標楷體" w:hAnsi="標楷體" w:hint="eastAsia"/>
                <w:color w:val="000000" w:themeColor="text1"/>
              </w:rPr>
              <w:t>移送懲戒機關、團體</w:t>
            </w:r>
            <w:r w:rsidRPr="00EB70F6">
              <w:rPr>
                <w:rFonts w:ascii="標楷體" w:eastAsia="標楷體" w:hAnsi="標楷體" w:cs="華康中黑體(P)" w:hint="eastAsia"/>
                <w:color w:val="000000" w:themeColor="text1"/>
              </w:rPr>
              <w:t>，不服律師懲戒委員會之決議請求覆審者，應於決議書送達之日起二十日內為之。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華康中黑體(P)" w:hint="eastAsia"/>
                <w:color w:val="000000" w:themeColor="text1"/>
              </w:rPr>
              <w:t xml:space="preserve">　　　請求覆審應提出理由書及繕本於律師懲戒委員會。</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二、本條係規範請求覆審之方式，爰參酌現行律師懲戒規則第十九條而增訂之。</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hint="eastAsia"/>
                <w:color w:val="000000" w:themeColor="text1"/>
              </w:rPr>
              <w:t xml:space="preserve">第九十八條　</w:t>
            </w:r>
            <w:r w:rsidRPr="00EB70F6">
              <w:rPr>
                <w:rFonts w:ascii="標楷體" w:eastAsia="標楷體" w:hAnsi="標楷體" w:cs="華康中黑體(P)" w:hint="eastAsia"/>
                <w:color w:val="000000" w:themeColor="text1"/>
              </w:rPr>
              <w:t>律師懲戒委員會應將請求覆審理由書繕本送達原移送</w:t>
            </w:r>
            <w:r w:rsidRPr="00EB70F6">
              <w:rPr>
                <w:rFonts w:ascii="標楷體" w:eastAsia="標楷體" w:hAnsi="標楷體" w:hint="eastAsia"/>
                <w:color w:val="000000" w:themeColor="text1"/>
              </w:rPr>
              <w:t>懲戒機關、團體</w:t>
            </w:r>
            <w:r w:rsidRPr="00EB70F6">
              <w:rPr>
                <w:rFonts w:ascii="標楷體" w:eastAsia="標楷體" w:hAnsi="標楷體" w:cs="華康中黑體(P)" w:hint="eastAsia"/>
                <w:color w:val="000000" w:themeColor="text1"/>
              </w:rPr>
              <w:t>或被付懲戒律師。</w:t>
            </w:r>
          </w:p>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cs="華康中黑體(P)" w:hint="eastAsia"/>
                <w:color w:val="000000" w:themeColor="text1"/>
              </w:rPr>
              <w:t xml:space="preserve">　　　前項受送達人得於十日內提出意見書或申辯書。</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華康中黑體(P)"/>
                <w:color w:val="000000" w:themeColor="text1"/>
              </w:rPr>
              <w:t xml:space="preserve">      </w:t>
            </w:r>
            <w:r w:rsidRPr="00EB70F6">
              <w:rPr>
                <w:rFonts w:ascii="標楷體" w:eastAsia="標楷體" w:hAnsi="標楷體" w:cs="華康中黑體(P)" w:hint="eastAsia"/>
                <w:color w:val="000000" w:themeColor="text1"/>
              </w:rPr>
              <w:t>律師懲戒委員會應於前項期限屆滿後，速將全卷連同前項意見書、申辯書送交律師懲戒覆審委員會。</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二、本條係規範覆議理由書繕本之送達、意見書、申辯書之提出及全卷之送交，爰參酌現行律師懲戒規則第二十條及第二十一條而增訂之。</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第九十九條</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律師懲戒覆審委員會認請求覆審不合法或無理由者，應為駁回之決議。</w:t>
            </w:r>
          </w:p>
          <w:p w:rsidR="00F40200" w:rsidRPr="00EB70F6" w:rsidRDefault="00F40200" w:rsidP="00F04D72">
            <w:pPr>
              <w:spacing w:line="360" w:lineRule="atLeast"/>
              <w:ind w:left="240" w:hangingChars="100" w:hanging="240"/>
              <w:jc w:val="both"/>
              <w:rPr>
                <w:rFonts w:ascii="標楷體" w:eastAsia="標楷體" w:hAnsi="標楷體" w:cs="華康中黑體(P)"/>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cs="華康中黑體(P)" w:hint="eastAsia"/>
                <w:color w:val="000000" w:themeColor="text1"/>
              </w:rPr>
              <w:t>原決議依其理由雖屬不當，而依其他理由認為正當者，應以請求覆審為無理由。</w:t>
            </w:r>
            <w:r w:rsidRPr="00EB70F6">
              <w:rPr>
                <w:rFonts w:ascii="標楷體" w:eastAsia="標楷體" w:hAnsi="標楷體" w:cs="華康中黑體(P)"/>
                <w:color w:val="000000" w:themeColor="text1"/>
              </w:rPr>
              <w:t xml:space="preserve">      </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華康中黑體(P)"/>
                <w:color w:val="000000" w:themeColor="text1"/>
              </w:rPr>
              <w:t xml:space="preserve">      </w:t>
            </w:r>
            <w:r w:rsidRPr="00EB70F6">
              <w:rPr>
                <w:rFonts w:ascii="標楷體" w:eastAsia="標楷體" w:hAnsi="標楷體" w:cs="華康中黑體(P)" w:hint="eastAsia"/>
                <w:color w:val="000000" w:themeColor="text1"/>
              </w:rPr>
              <w:t>律師懲戒覆審委員會認請求覆審有理由者，應撤銷原決議更為決議。</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454" w:hangingChars="189" w:hanging="454"/>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六十八條規定之立法體例，於第一項及第三項明定就請求覆審案件，應為駁回之決議或更為決議之情形。另第一項規定之「不合法」情形，例如移付懲戒機關、團體未依修正條文第九十七條法定請求覆審期間內請求覆審，或未</w:t>
            </w:r>
            <w:r w:rsidRPr="00EB70F6">
              <w:rPr>
                <w:rFonts w:ascii="標楷體" w:eastAsia="標楷體" w:hAnsi="標楷體" w:cs="華康中黑體(P)" w:hint="eastAsia"/>
                <w:color w:val="000000" w:themeColor="text1"/>
              </w:rPr>
              <w:t>提出理由書及繕本等</w:t>
            </w:r>
            <w:r w:rsidRPr="00EB70F6">
              <w:rPr>
                <w:rFonts w:ascii="標楷體" w:eastAsia="標楷體" w:hAnsi="標楷體" w:hint="eastAsia"/>
                <w:color w:val="000000" w:themeColor="text1"/>
              </w:rPr>
              <w:t>。</w:t>
            </w:r>
          </w:p>
          <w:p w:rsidR="00F40200" w:rsidRPr="00EB70F6" w:rsidRDefault="00F40200" w:rsidP="00F04D72">
            <w:pPr>
              <w:spacing w:line="360" w:lineRule="atLeast"/>
              <w:ind w:left="454" w:hangingChars="189" w:hanging="454"/>
              <w:jc w:val="both"/>
              <w:rPr>
                <w:rFonts w:ascii="標楷體" w:eastAsia="標楷體" w:hAnsi="標楷體"/>
                <w:color w:val="000000" w:themeColor="text1"/>
              </w:rPr>
            </w:pPr>
            <w:r w:rsidRPr="00EB70F6">
              <w:rPr>
                <w:rFonts w:ascii="標楷體" w:eastAsia="標楷體" w:hAnsi="標楷體" w:hint="eastAsia"/>
                <w:color w:val="000000" w:themeColor="text1"/>
              </w:rPr>
              <w:t>三、參照民事訴訟法第四百四十九條第二項及行政訴訟法第二百五十五條第二項，於第二項規定請求覆審為無理由之情形。</w:t>
            </w:r>
          </w:p>
        </w:tc>
      </w:tr>
      <w:tr w:rsidR="00EB70F6" w:rsidRPr="00EB70F6" w:rsidTr="00125D5A">
        <w:trPr>
          <w:jc w:val="center"/>
        </w:trPr>
        <w:tc>
          <w:tcPr>
            <w:tcW w:w="3224"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第一百條　</w:t>
            </w:r>
            <w:r w:rsidRPr="00EB70F6">
              <w:rPr>
                <w:rFonts w:ascii="標楷體" w:eastAsia="標楷體" w:hAnsi="標楷體" w:cs="華康中黑體(P)" w:hint="eastAsia"/>
                <w:color w:val="000000" w:themeColor="text1"/>
              </w:rPr>
              <w:t>律師懲戒覆審委員會之覆審程序，除本節另有規定外，準用第二節之規定。</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二、參酌現行律師懲戒規則第二十二條規定，爰為本條規定。</w:t>
            </w:r>
          </w:p>
        </w:tc>
      </w:tr>
      <w:tr w:rsidR="00EB70F6" w:rsidRPr="00EB70F6" w:rsidTr="00125D5A">
        <w:trPr>
          <w:jc w:val="center"/>
        </w:trPr>
        <w:tc>
          <w:tcPr>
            <w:tcW w:w="3224"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第四節  懲戒處分</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節名新增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一百零一</w:t>
            </w:r>
            <w:r w:rsidRPr="00EB70F6">
              <w:rPr>
                <w:rFonts w:ascii="標楷體" w:eastAsia="標楷體" w:hAnsi="標楷體" w:hint="eastAsia"/>
                <w:color w:val="000000" w:themeColor="text1"/>
              </w:rPr>
              <w:t>條　懲戒處分如</w:t>
            </w:r>
            <w:r w:rsidRPr="00EB70F6">
              <w:rPr>
                <w:rFonts w:ascii="標楷體" w:eastAsia="標楷體" w:hAnsi="標楷體" w:hint="eastAsia"/>
                <w:color w:val="000000" w:themeColor="text1"/>
                <w:u w:val="single"/>
              </w:rPr>
              <w:t>下</w:t>
            </w:r>
            <w:r w:rsidRPr="00EB70F6">
              <w:rPr>
                <w:rFonts w:ascii="標楷體" w:eastAsia="標楷體" w:hAnsi="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一、命於一定期間內自費接受額外之律師倫理規範六小時至十二小時之研習</w:t>
            </w:r>
            <w:r w:rsidRPr="00EB70F6">
              <w:rPr>
                <w:rFonts w:ascii="標楷體" w:eastAsia="標楷體" w:hAnsi="標楷體" w:hint="eastAsia"/>
                <w:color w:val="000000" w:themeColor="text1"/>
              </w:rPr>
              <w:t>。</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二</w:t>
            </w:r>
            <w:r w:rsidRPr="00EB70F6">
              <w:rPr>
                <w:rFonts w:ascii="標楷體" w:eastAsia="標楷體" w:hAnsi="標楷體" w:hint="eastAsia"/>
                <w:color w:val="000000" w:themeColor="text1"/>
              </w:rPr>
              <w:t>、警告。</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三</w:t>
            </w:r>
            <w:r w:rsidRPr="00EB70F6">
              <w:rPr>
                <w:rFonts w:ascii="標楷體" w:eastAsia="標楷體" w:hAnsi="標楷體" w:hint="eastAsia"/>
                <w:color w:val="000000" w:themeColor="text1"/>
              </w:rPr>
              <w:t>、申誡。</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四</w:t>
            </w:r>
            <w:r w:rsidRPr="00EB70F6">
              <w:rPr>
                <w:rFonts w:ascii="標楷體" w:eastAsia="標楷體" w:hAnsi="標楷體" w:hint="eastAsia"/>
                <w:color w:val="000000" w:themeColor="text1"/>
              </w:rPr>
              <w:t>、停止執行職務</w:t>
            </w:r>
            <w:r w:rsidRPr="00EB70F6">
              <w:rPr>
                <w:rFonts w:ascii="標楷體" w:eastAsia="標楷體" w:hAnsi="標楷體" w:hint="eastAsia"/>
                <w:color w:val="000000" w:themeColor="text1"/>
                <w:u w:val="single"/>
              </w:rPr>
              <w:t>二月以上</w:t>
            </w:r>
            <w:r w:rsidRPr="00EB70F6">
              <w:rPr>
                <w:rFonts w:ascii="標楷體" w:eastAsia="標楷體" w:hAnsi="標楷體" w:hint="eastAsia"/>
                <w:color w:val="000000" w:themeColor="text1"/>
              </w:rPr>
              <w:t>二年以下。</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五</w:t>
            </w:r>
            <w:r w:rsidRPr="00EB70F6">
              <w:rPr>
                <w:rFonts w:ascii="標楷體" w:eastAsia="標楷體" w:hAnsi="標楷體" w:hint="eastAsia"/>
                <w:color w:val="000000" w:themeColor="text1"/>
              </w:rPr>
              <w:t>、除名。</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前項第二款至第四款之處分，應併為第一款之處分。</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第四十四條　懲戒處分如左：</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一、警告。</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二、申誡。</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三、停止執行職務二年以下。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四、除名。</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二、現行條文移列為第一項，修正如下：</w:t>
            </w:r>
          </w:p>
          <w:p w:rsidR="00F40200" w:rsidRPr="00EB70F6" w:rsidRDefault="00F40200" w:rsidP="00F04D72">
            <w:pPr>
              <w:kinsoku w:val="0"/>
              <w:overflowPunct w:val="0"/>
              <w:snapToGrid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一）現行懲戒處分種類僅有四種，輕重之間差距極為明顯，於懲戒實務適用上，有權衡失之過輕或過重之虞，為達適切之懲戒效果，宜有其他處分，以彈性運用。爰參考醫師法第二十五條之一第一項第二款規定「命接受額外之一定時數繼續教育或臨床進修」及美國各州對律師進行懲戒的種類「恢復性處罰」，增訂第一款。又本款並非課予律師應予付費接受律師倫理規範研習之處分，凡律師公會舉辦之律師倫理規範研習課程，無論須否付費，受本款懲戒處分之律師得自由選擇接受研習；倘律師公會舉辦之研習課程係採付費制，該受懲戒處分之律師自不得要求政府機關(構)應支付其研習所須之費用，併予敘明。</w:t>
            </w:r>
          </w:p>
          <w:p w:rsidR="00F40200" w:rsidRPr="00EB70F6" w:rsidRDefault="00F40200" w:rsidP="00F04D72">
            <w:pPr>
              <w:kinsoku w:val="0"/>
              <w:overflowPunct w:val="0"/>
              <w:snapToGrid w:val="0"/>
              <w:spacing w:line="360" w:lineRule="atLeast"/>
              <w:ind w:left="641" w:hangingChars="267" w:hanging="641"/>
              <w:jc w:val="both"/>
              <w:rPr>
                <w:rFonts w:ascii="標楷體" w:eastAsia="標楷體" w:hAnsi="標楷體"/>
                <w:color w:val="000000" w:themeColor="text1"/>
              </w:rPr>
            </w:pPr>
            <w:r w:rsidRPr="00EB70F6">
              <w:rPr>
                <w:rFonts w:ascii="標楷體" w:eastAsia="標楷體" w:hAnsi="標楷體" w:hint="eastAsia"/>
                <w:color w:val="000000" w:themeColor="text1"/>
              </w:rPr>
              <w:t>（二）現行第一款至第四款移列為第二款至第五款；第四款並明定停止執行職務期間之下限。</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三、為提昇及強化受懲戒處分人之律師倫理自覺效果，增訂第二項規定，使受警告、申誡或停止執行職務之律師，應併同受律師倫理規範研習之處分。</w:t>
            </w:r>
          </w:p>
        </w:tc>
      </w:tr>
      <w:tr w:rsidR="00EB70F6" w:rsidRPr="00EB70F6" w:rsidTr="00125D5A">
        <w:trPr>
          <w:jc w:val="center"/>
        </w:trPr>
        <w:tc>
          <w:tcPr>
            <w:tcW w:w="3224" w:type="dxa"/>
          </w:tcPr>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第一百零二條　律師有第七十三條應付懲戒情事者，自行為終了之日起至案件繫屬律師懲戒委員會之日止，逾十年者，不得予懲戒處分；逾五年者，不得再予除名以外之懲戒處分。</w:t>
            </w:r>
          </w:p>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依第七十三條第二款規定移付懲戒者，前項期間自裁判確定之日起算。</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二、參酌法官法第五十二條規定，於本條增訂懲戒權之行使期間，並參照司法院釋字第五八三號解釋之意旨，為符合比例原則，爰就懲戒處分之種類，依其輕重訂定不同之行使期間。</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第一百零三條　律師懲戒委員會及律師懲戒覆審委員會決議之主文，應由司法院公告之。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律師懲戒委員會之決議，無人請求覆審或撤回請求者，於請求覆審期間屆滿時確定。</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律師懲戒覆審委員會之決議，於公告主文時確定。</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color w:val="000000" w:themeColor="text1"/>
              </w:rPr>
              <w:t>二、依司法院釋字</w:t>
            </w:r>
            <w:r w:rsidRPr="00EB70F6">
              <w:rPr>
                <w:rFonts w:ascii="標楷體" w:eastAsia="標楷體" w:hAnsi="標楷體" w:hint="eastAsia"/>
                <w:color w:val="000000" w:themeColor="text1"/>
              </w:rPr>
              <w:t>第三七八號解釋，律師懲戒委員會及律師懲戒覆審委員會，性質上相當於設在高等法院及最高法院之初審與終審職業懲戒法庭，則懲戒之決議性質即相當於司法判決，且</w:t>
            </w:r>
            <w:r w:rsidRPr="00EB70F6">
              <w:rPr>
                <w:rFonts w:ascii="標楷體" w:eastAsia="標楷體" w:hAnsi="標楷體"/>
                <w:color w:val="000000" w:themeColor="text1"/>
              </w:rPr>
              <w:t>因懲戒決議既影響律師個人之執業工作權，則懲戒決議之主文自應比照司法判決之主文予以公告，爰於第一項明定懲戒決議之主文應由司法院公告之。</w:t>
            </w:r>
          </w:p>
          <w:p w:rsidR="00F40200" w:rsidRPr="00EB70F6" w:rsidRDefault="00F40200"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三、參酌行政訴訟法第二百十二條第一項規定，於第二項明定懲戒處分決議之確定時點。</w:t>
            </w:r>
          </w:p>
          <w:p w:rsidR="00F40200" w:rsidRPr="00EB70F6" w:rsidRDefault="00F40200" w:rsidP="00F04D72">
            <w:pPr>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四、律師懲戒覆審委員會所作決議係屬最終決定，參諸行政訴訟法第二百十二條第二項後段規定，於第三項明定於主文公告時確定。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第一百零四條　律師懲戒委員會或律師懲戒覆審委員會應</w:t>
            </w:r>
            <w:r w:rsidRPr="00EB70F6">
              <w:rPr>
                <w:rFonts w:ascii="標楷體" w:eastAsia="標楷體" w:hAnsi="標楷體" w:cs="華康中黑體(P)" w:hint="eastAsia"/>
                <w:color w:val="000000" w:themeColor="text1"/>
              </w:rPr>
              <w:t>將決議書送司法院、法務部、受懲戒律師所屬地方律師公會及全國律師聯合會，並</w:t>
            </w:r>
            <w:r w:rsidRPr="00EB70F6">
              <w:rPr>
                <w:rFonts w:ascii="標楷體" w:eastAsia="標楷體" w:hAnsi="標楷體" w:hint="eastAsia"/>
                <w:color w:val="000000" w:themeColor="text1"/>
              </w:rPr>
              <w:t>應於懲戒處分決議確定後十日內將全卷函送法務部。</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法務部應將前項決議書，對外公開並將其置於第一百三十六條之律師及律師懲戒決議書查詢系統。</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前項公開內容，除受懲戒處分人之姓名、性別、年籍、事務所名稱及其地址外，得不含自然人之身分證明文件編號及其他足資識別該個人之資料。</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為利懲戒決議（確定或未確定之懲戒決議皆包括在內）作成後能即時通知司法院及法務部為後續之因應措施，並為保障社會大眾了解律師執業狀況之權益；又懲戒決議確定後應立即送法務部執行，爰參酌現行律師懲戒規則第二十三條規定增訂第一項。另為落實律師自律自治精神，</w:t>
            </w:r>
            <w:r w:rsidRPr="00EB70F6">
              <w:rPr>
                <w:rFonts w:ascii="標楷體" w:eastAsia="標楷體" w:hAnsi="標楷體" w:cs="華康中黑體(P)" w:hint="eastAsia"/>
                <w:color w:val="000000" w:themeColor="text1"/>
              </w:rPr>
              <w:t>決議書亦應通知該律師所屬之地方</w:t>
            </w:r>
            <w:r w:rsidRPr="00EB70F6">
              <w:rPr>
                <w:rFonts w:ascii="標楷體" w:eastAsia="標楷體" w:hAnsi="標楷體" w:hint="eastAsia"/>
                <w:color w:val="000000" w:themeColor="text1"/>
              </w:rPr>
              <w:t>律師公會及全國律師聯合會。</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方便民眾於委任律師前能瞭解律師之執業品德，得以知悉律師受懲戒處分之真實原因等資訊，公開懲戒處分決議書之內容，亦屬監督律師執業之機制，爰增訂第二項，明定法務部就懲戒決議書之對外公開方式。</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為保障個人生活私領域免受他人侵擾及個人資料之自主控制，決議書關於個人資料部分，不應公開。爰參酌法院組織法第八十三條第二項，於第三項明定公開之內容，原則上受懲戒處分人之姓名、性別、年籍、事務所名稱及其地址應予公開，但於公開技術可行範圍內，得限制決議書內容中所揭自然人之身分證明文件編號、住居所及其他足資識別該個人之資料。</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第一百零五條　懲戒處分之決議於確定後生效，其執行方式如下：</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一、命於一定期間內自費接受額外之律師倫理規範之研習、警告或申誡之處分者，法務部於收受懲戒處分之決議書後，應即通知全國律師聯合會，督促其所屬地方律師公會執行。</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二、受除名處分或一定期間停止執行職務處分者，法務部應將停止執行職務處分之起訖日期或除名處分生效日通知司法院、經濟部、全國律師聯合會及移送懲戒機關、團體。</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因律師所受懲戒處分之種類不同，其執行亦難作相同之處理，爰參酌德國律師法第二百零四條規定，依修正條文第一百零一條第一項各款懲戒處分，明定其執行方式，以落實懲戒處分之執行，避免延宕而影響懲戒時效。</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三、為落實律師自治自律之精神，明定第一款之處分，應由律師公會執行。</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四、第二款係規範受除名處分或停止執行職務處分之執行方式，爰參酌現行律師懲戒規則第二十四條增訂之。</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第五節　再審議程序</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節名新增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第一百零六條　律師懲戒委</w:t>
            </w:r>
          </w:p>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員會或律師懲戒覆審委員會之決議確定後，有下列各款情形之一者，原移送懲戒機關、團體或受懲戒處分人，得聲請再審議：</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一、適用法規顯有錯誤。</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二、律師懲戒委員會或律師懲戒覆審委員會之組織不合法。</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三、依法律應迴避之委員參與決議。</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四、參與決議之委員關於該決議違背職務，犯刑事上之罪已經證明，或關於該決議違背職務受懲戒處分，足以影響原決議。</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五、原決議所憑之證言、鑑定、通譯或證物經確定判決，證明其為虛偽或偽造、變造。</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六、同一行為其後經不起訴處分確定，或為決議基礎之刑事判決，依其後之確定裁判已變更。</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七、發現確實之新證據，足認應變更原決議。</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八、就足以影響原決議之重要證據，漏未斟酌。</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九、確定決議所適用之法律或命令，經司法院大法官解釋為牴觸憲法。</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u w:val="single"/>
              </w:rPr>
            </w:pPr>
            <w:r w:rsidRPr="00EB70F6">
              <w:rPr>
                <w:rFonts w:ascii="標楷體" w:eastAsia="標楷體" w:hAnsi="標楷體" w:hint="eastAsia"/>
                <w:color w:val="000000" w:themeColor="text1"/>
              </w:rPr>
              <w:t>二、為匡正懲戒事件決議之不當，以保障國家對律師懲戒權之正當行使及受懲戒處分人之權益，爰參酌公務員懲戒法第六十四條有關再審之規定，增設再審議制度。</w:t>
            </w:r>
          </w:p>
        </w:tc>
      </w:tr>
      <w:tr w:rsidR="00EB70F6" w:rsidRPr="00EB70F6" w:rsidTr="00125D5A">
        <w:trPr>
          <w:jc w:val="center"/>
        </w:trPr>
        <w:tc>
          <w:tcPr>
            <w:tcW w:w="3224" w:type="dxa"/>
          </w:tcPr>
          <w:p w:rsidR="00F40200" w:rsidRPr="00EB70F6" w:rsidRDefault="00F40200" w:rsidP="001A6538">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第一百零七條　聲請再審議，應於下列期間內為之：</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一、依前條第一款至第三款、第八款為理由者，自原決議書送達之日起三十日內。</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二、依前條第四款至第六款為理由者，自相關之刑事確定裁判送達受判決人之日起三十日內。但再審議之理由知悉在後者，自知悉時起算。</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三、依前條第七款為理由者，自發現新證據之日起三十日內。</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四、依前條第九款為理由者，自解釋公布之翌日起三十日內。</w:t>
            </w:r>
          </w:p>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再審議自決議確定時起，已逾五年者，不得聲請。但以前條第四款至第九款情形為聲請再</w:t>
            </w:r>
            <w:r w:rsidR="00451455" w:rsidRPr="00EB70F6">
              <w:rPr>
                <w:rFonts w:ascii="標楷體" w:eastAsia="標楷體" w:hAnsi="標楷體" w:hint="eastAsia"/>
                <w:color w:val="000000" w:themeColor="text1"/>
              </w:rPr>
              <w:t>審</w:t>
            </w:r>
            <w:r w:rsidRPr="00EB70F6">
              <w:rPr>
                <w:rFonts w:ascii="標楷體" w:eastAsia="標楷體" w:hAnsi="標楷體" w:hint="eastAsia"/>
                <w:color w:val="000000" w:themeColor="text1"/>
              </w:rPr>
              <w:t>議之理由者，不在此限。</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二、參酌司法院釋字第四四六號解釋意旨及公務員懲戒法第六十五條，規定聲請再審議之期間，並分別明定各該期間之起算點，俾有依據。</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71" w:hangingChars="113" w:hanging="271"/>
              <w:jc w:val="both"/>
              <w:rPr>
                <w:rFonts w:ascii="標楷體" w:eastAsia="標楷體" w:hAnsi="標楷體"/>
                <w:color w:val="000000" w:themeColor="text1"/>
              </w:rPr>
            </w:pPr>
            <w:r w:rsidRPr="00EB70F6">
              <w:rPr>
                <w:rFonts w:ascii="標楷體" w:eastAsia="標楷體" w:hAnsi="標楷體" w:hint="eastAsia"/>
                <w:color w:val="000000" w:themeColor="text1"/>
              </w:rPr>
              <w:t>第一百零八條　再審議事件之原確定決議，為律師懲戒委員會作成者，由律師懲戒再審議委員會審議；為律師懲戒覆審委員會作成者，由律師懲戒覆審再審議委員會審議。</w:t>
            </w:r>
          </w:p>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聲請再審議，應以書面敘述理由，附具繕本，連同原決議書影本及證據，向律師懲戒再審議委員會或律師懲戒覆審再審議委員會提出。</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二、參酌公務員懲戒法第六十六條規定，明定受理再審議之機關及聲請之程序。</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83" w:hangingChars="118" w:hanging="283"/>
              <w:jc w:val="both"/>
              <w:rPr>
                <w:rFonts w:ascii="標楷體" w:eastAsia="標楷體" w:hAnsi="標楷體"/>
                <w:color w:val="000000" w:themeColor="text1"/>
              </w:rPr>
            </w:pPr>
            <w:r w:rsidRPr="00EB70F6">
              <w:rPr>
                <w:rFonts w:ascii="標楷體" w:eastAsia="標楷體" w:hAnsi="標楷體" w:hint="eastAsia"/>
                <w:color w:val="000000" w:themeColor="text1"/>
              </w:rPr>
              <w:t>第一百零九條　律師懲戒再審議委員會或律師懲戒覆審再審議委員會受理再審議之聲請，應將聲請書繕本及附件，函送作成原決議之律師懲戒委員會或律師懲戒覆審委員會、原移送懲戒機關、團體或受懲戒處分相對人，並告知得於指定期間內提出意見書或申辯書。但認其聲請不合法者，不在此限。</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作成原決議之律師懲戒委員會或律師懲戒覆審委員會、原移送懲戒機關、團體或受懲戒處分人無正當理由，屆期未提出意見書或申辯書者，律師懲戒再審議委員會或律師懲戒覆審再審議委員會得逕為決議。</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二、參酌公務員懲戒法第六十七條規定，訂定再審議之審議程序。</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第一百十條　聲請再審議，無停止懲戒處分執行之效力。</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二、參酌公務員懲戒法第七十二條規定，明定聲請再審議之效力。</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第一百十一條　律師懲戒再審議委員會或律師懲戒覆審再審議委員會認為再審議之聲請不合法或無理由者，應為駁回之決議。</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律師懲戒再審議委員會或律師懲戒覆審再審議委員會認為再審議之聲請有理由者，應撤銷原決議更為決議。</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AB10A9"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rPr>
              <w:t>前項情形，原懲戒處分應停止執行，依新決議執行，並回復未受執行前之狀況。但不能回復者，不在此限。</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二、參酌公務員懲戒法第六十八條規定，於第一項及第二項明確規範律師懲戒再審議委員會及律師懲戒覆審再審議委員會就再審議之聲請，於認定不合法或有、無理由時之決議方式。</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三、第三項明定原確定懲戒處分撤銷後之效力。</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第一百十二條　再審議之聲請，於律師懲戒再審議委員會或律師懲戒覆審再審議委員會決議前得撤回之。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00AB10A9"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rPr>
              <w:t>再審議之聲請，經撤回或決議者，不得更以同一事由聲請再審議。</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二、參酌公務員懲戒法第七十一條規定，明定再審議聲請之撤回及不得再聲請再審議之情形。</w:t>
            </w:r>
          </w:p>
        </w:tc>
      </w:tr>
      <w:tr w:rsidR="00EB70F6" w:rsidRPr="00EB70F6" w:rsidTr="00125D5A">
        <w:trPr>
          <w:jc w:val="center"/>
        </w:trPr>
        <w:tc>
          <w:tcPr>
            <w:tcW w:w="3224" w:type="dxa"/>
          </w:tcPr>
          <w:p w:rsidR="00F40200" w:rsidRPr="00EB70F6" w:rsidRDefault="00F40200" w:rsidP="00F04D72">
            <w:pPr>
              <w:spacing w:line="360" w:lineRule="atLeast"/>
              <w:ind w:left="317" w:hangingChars="132" w:hanging="317"/>
              <w:jc w:val="both"/>
              <w:rPr>
                <w:rFonts w:ascii="標楷體" w:eastAsia="標楷體" w:hAnsi="標楷體"/>
                <w:color w:val="000000" w:themeColor="text1"/>
              </w:rPr>
            </w:pPr>
            <w:r w:rsidRPr="00EB70F6">
              <w:rPr>
                <w:rFonts w:ascii="標楷體" w:eastAsia="標楷體" w:hAnsi="標楷體" w:hint="eastAsia"/>
                <w:color w:val="000000" w:themeColor="text1"/>
              </w:rPr>
              <w:t>第一百十三條　律師懲戒再審議委員會及律師懲戒覆審再審議委員會之組織、迴避及審議相關事項，準用第一節之規定；再審議程序，除本節另有規定外，準用第二節、第三節之規定。</w:t>
            </w:r>
          </w:p>
          <w:p w:rsidR="00F40200" w:rsidRPr="00EB70F6" w:rsidRDefault="00F40200" w:rsidP="00F04D72">
            <w:pPr>
              <w:spacing w:line="360" w:lineRule="atLeast"/>
              <w:ind w:left="317" w:hangingChars="132" w:hanging="317"/>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律師懲戒再審議委員會及律師懲戒覆審再審議委員會之組織及審議細則，由法務部徵詢全國律師聯合會意見後擬訂，報請行政院會同司法院核定之。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二、第一項明定律師懲戒再審議委員會及律師懲戒覆審再審議委員會之組織、迴避、審議及再審議程序等相關事項準用審議及覆審之規定。</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第二項明定有關律師懲戒再審議委員會及懲戒覆審再審議委員會之組織及其審議程序之事務性事項，基於落實律師自律自治之精神，爰明定由法務部徵詢全國律師聯合會意見後擬訂，報請行政院會同司法院核定之。</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第九章  外國律師及外國法事務律師</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u w:val="single"/>
              </w:rPr>
              <w:t>章名新增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一百十四</w:t>
            </w:r>
            <w:r w:rsidRPr="00EB70F6">
              <w:rPr>
                <w:rFonts w:ascii="標楷體" w:eastAsia="標楷體" w:hAnsi="標楷體" w:hint="eastAsia"/>
                <w:color w:val="000000" w:themeColor="text1"/>
              </w:rPr>
              <w:t>條　本法稱外國律師，指在中華民國以外之國家或地區，取得律師資格之律師。</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本法稱外國法事務律師，指</w:t>
            </w:r>
            <w:r w:rsidRPr="00EB70F6">
              <w:rPr>
                <w:rFonts w:ascii="標楷體" w:eastAsia="標楷體" w:hAnsi="標楷體" w:hint="eastAsia"/>
                <w:color w:val="000000" w:themeColor="text1"/>
                <w:u w:val="single"/>
              </w:rPr>
              <w:t>經法務部</w:t>
            </w:r>
            <w:r w:rsidRPr="00EB70F6">
              <w:rPr>
                <w:rFonts w:ascii="標楷體" w:eastAsia="標楷體" w:hAnsi="標楷體" w:hint="eastAsia"/>
                <w:color w:val="000000" w:themeColor="text1"/>
              </w:rPr>
              <w:t>許可</w:t>
            </w:r>
            <w:r w:rsidRPr="00EB70F6">
              <w:rPr>
                <w:rFonts w:ascii="標楷體" w:eastAsia="標楷體" w:hAnsi="標楷體" w:hint="eastAsia"/>
                <w:color w:val="000000" w:themeColor="text1"/>
                <w:u w:val="single"/>
              </w:rPr>
              <w:t>執行職務</w:t>
            </w:r>
            <w:r w:rsidRPr="00EB70F6">
              <w:rPr>
                <w:rFonts w:ascii="標楷體" w:eastAsia="標楷體" w:hAnsi="標楷體" w:hint="eastAsia"/>
                <w:color w:val="000000" w:themeColor="text1"/>
              </w:rPr>
              <w:t>及經律師公會同意入會之外國律師。</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本法稱原資格國，指外國律師取得外國律師資格之國家或地區。</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第四十七條之一　本法稱外國律師，指在中華民國以外之國家或地區，取得律師資格之律師。</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本法稱外國法事務律師，指依本法受許可及經</w:t>
            </w:r>
            <w:r w:rsidRPr="00EB70F6">
              <w:rPr>
                <w:rFonts w:ascii="標楷體" w:eastAsia="標楷體" w:hAnsi="標楷體" w:hint="eastAsia"/>
                <w:color w:val="000000" w:themeColor="text1"/>
                <w:u w:val="single"/>
              </w:rPr>
              <w:t>其事務所所在地</w:t>
            </w:r>
            <w:r w:rsidRPr="00EB70F6">
              <w:rPr>
                <w:rFonts w:ascii="標楷體" w:eastAsia="標楷體" w:hAnsi="標楷體" w:hint="eastAsia"/>
                <w:color w:val="000000" w:themeColor="text1"/>
              </w:rPr>
              <w:t>律師公會同意入會之外國律師。</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本法稱原資格國，指外國律師取得</w:t>
            </w:r>
            <w:r w:rsidRPr="00EB70F6">
              <w:rPr>
                <w:rFonts w:ascii="標楷體" w:eastAsia="標楷體" w:hAnsi="標楷體" w:hint="eastAsia"/>
                <w:color w:val="000000" w:themeColor="text1"/>
                <w:u w:val="single"/>
              </w:rPr>
              <w:t>該</w:t>
            </w:r>
            <w:r w:rsidRPr="00EB70F6">
              <w:rPr>
                <w:rFonts w:ascii="標楷體" w:eastAsia="標楷體" w:hAnsi="標楷體" w:hint="eastAsia"/>
                <w:color w:val="000000" w:themeColor="text1"/>
              </w:rPr>
              <w:t>外國律師資格之國家或地區。</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color w:val="000000" w:themeColor="text1"/>
              </w:rPr>
              <w:t>一</w:t>
            </w:r>
            <w:r w:rsidRPr="00EB70F6">
              <w:rPr>
                <w:rFonts w:ascii="標楷體" w:eastAsia="標楷體" w:hAnsi="標楷體" w:hint="eastAsia"/>
                <w:color w:val="000000" w:themeColor="text1"/>
              </w:rPr>
              <w:t>、</w:t>
            </w:r>
            <w:r w:rsidRPr="00EB70F6">
              <w:rPr>
                <w:rFonts w:ascii="標楷體" w:eastAsia="標楷體" w:hAnsi="標楷體"/>
                <w:color w:val="000000" w:themeColor="text1"/>
              </w:rPr>
              <w:t>條次變更</w:t>
            </w:r>
            <w:r w:rsidRPr="00EB70F6">
              <w:rPr>
                <w:rFonts w:ascii="標楷體" w:eastAsia="標楷體" w:hAnsi="標楷體" w:hint="eastAsia"/>
                <w:color w:val="000000" w:themeColor="text1"/>
              </w:rPr>
              <w:t>。</w:t>
            </w:r>
          </w:p>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color w:val="000000" w:themeColor="text1"/>
              </w:rPr>
              <w:t>二、第一項未修正。</w:t>
            </w:r>
          </w:p>
          <w:p w:rsidR="00F40200" w:rsidRPr="00EB70F6" w:rsidRDefault="00F40200" w:rsidP="000515B2">
            <w:pPr>
              <w:spacing w:line="360" w:lineRule="atLeast"/>
              <w:ind w:left="463" w:hangingChars="193" w:hanging="463"/>
              <w:jc w:val="both"/>
              <w:rPr>
                <w:rFonts w:ascii="標楷體" w:eastAsia="標楷體" w:hAnsi="標楷體"/>
                <w:color w:val="000000" w:themeColor="text1"/>
              </w:rPr>
            </w:pPr>
            <w:r w:rsidRPr="00EB70F6">
              <w:rPr>
                <w:rFonts w:ascii="標楷體" w:eastAsia="標楷體" w:hAnsi="標楷體" w:hint="eastAsia"/>
                <w:color w:val="000000" w:themeColor="text1"/>
              </w:rPr>
              <w:t>三、第二項及第三項文字酌作修正。</w:t>
            </w:r>
          </w:p>
          <w:p w:rsidR="00F40200" w:rsidRPr="00EB70F6" w:rsidRDefault="00F40200" w:rsidP="00F04D72">
            <w:pPr>
              <w:spacing w:line="360" w:lineRule="atLeast"/>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一百十五</w:t>
            </w:r>
            <w:r w:rsidRPr="00EB70F6">
              <w:rPr>
                <w:rFonts w:ascii="標楷體" w:eastAsia="標楷體" w:hAnsi="標楷體" w:hint="eastAsia"/>
                <w:color w:val="000000" w:themeColor="text1"/>
              </w:rPr>
              <w:t>條　外國律師非經法務部許可</w:t>
            </w:r>
            <w:r w:rsidRPr="00EB70F6">
              <w:rPr>
                <w:rFonts w:ascii="標楷體" w:eastAsia="標楷體" w:hAnsi="標楷體" w:hint="eastAsia"/>
                <w:color w:val="000000" w:themeColor="text1"/>
                <w:u w:val="single"/>
              </w:rPr>
              <w:t>，並於許可後六個月內</w:t>
            </w:r>
            <w:r w:rsidRPr="00EB70F6">
              <w:rPr>
                <w:rFonts w:ascii="標楷體" w:eastAsia="標楷體" w:hAnsi="標楷體" w:hint="eastAsia"/>
                <w:color w:val="000000" w:themeColor="text1"/>
              </w:rPr>
              <w:t>加入律師公會，不得執行職務。</w:t>
            </w:r>
            <w:r w:rsidRPr="00EB70F6">
              <w:rPr>
                <w:rFonts w:ascii="標楷體" w:eastAsia="標楷體" w:hAnsi="標楷體" w:hint="eastAsia"/>
                <w:color w:val="000000" w:themeColor="text1"/>
                <w:u w:val="single"/>
              </w:rPr>
              <w:t>但有下列情形之一者，不在此限：</w:t>
            </w:r>
          </w:p>
          <w:p w:rsidR="00F40200" w:rsidRPr="00EB70F6" w:rsidRDefault="00F40200" w:rsidP="00F04D72">
            <w:pPr>
              <w:tabs>
                <w:tab w:val="left" w:pos="2520"/>
              </w:tabs>
              <w:spacing w:line="360" w:lineRule="atLeast"/>
              <w:ind w:leftChars="150" w:left="881" w:rightChars="50" w:right="120" w:hangingChars="217" w:hanging="521"/>
              <w:jc w:val="both"/>
              <w:rPr>
                <w:rFonts w:ascii="標楷體" w:eastAsia="標楷體" w:hAnsi="標楷體"/>
                <w:color w:val="000000" w:themeColor="text1"/>
                <w:u w:val="single"/>
              </w:rPr>
            </w:pPr>
            <w:r w:rsidRPr="00EB70F6">
              <w:rPr>
                <w:rFonts w:ascii="標楷體" w:eastAsia="標楷體" w:hAnsi="標楷體" w:hint="eastAsia"/>
                <w:color w:val="000000" w:themeColor="text1"/>
                <w:u w:val="single"/>
              </w:rPr>
              <w:t>一、受任處理繫屬於外國法院、檢察機關、行政機關、仲裁庭及調解機構等外國機關（機構）之法律事務。</w:t>
            </w:r>
          </w:p>
          <w:p w:rsidR="00F40200" w:rsidRPr="00EB70F6" w:rsidRDefault="00F40200" w:rsidP="00F04D72">
            <w:pPr>
              <w:tabs>
                <w:tab w:val="left" w:pos="2520"/>
              </w:tabs>
              <w:spacing w:line="360" w:lineRule="atLeast"/>
              <w:ind w:leftChars="150" w:left="881" w:rightChars="50" w:right="120" w:hangingChars="217" w:hanging="521"/>
              <w:jc w:val="both"/>
              <w:rPr>
                <w:rFonts w:ascii="標楷體" w:eastAsia="標楷體" w:hAnsi="標楷體"/>
                <w:color w:val="000000" w:themeColor="text1"/>
              </w:rPr>
            </w:pPr>
            <w:r w:rsidRPr="00EB70F6">
              <w:rPr>
                <w:rFonts w:ascii="標楷體" w:eastAsia="標楷體" w:hAnsi="標楷體" w:hint="eastAsia"/>
                <w:color w:val="000000" w:themeColor="text1"/>
                <w:u w:val="single"/>
              </w:rPr>
              <w:t>二、我國與該外國另有條約、協定或協議。</w:t>
            </w:r>
          </w:p>
          <w:p w:rsidR="00F40200" w:rsidRPr="00EB70F6" w:rsidRDefault="00F40200" w:rsidP="00F04D72">
            <w:pPr>
              <w:tabs>
                <w:tab w:val="left" w:pos="2520"/>
              </w:tabs>
              <w:spacing w:line="360" w:lineRule="atLeast"/>
              <w:ind w:leftChars="150" w:left="360" w:rightChars="50" w:right="120" w:firstLineChars="200" w:firstLine="480"/>
              <w:jc w:val="both"/>
              <w:rPr>
                <w:rFonts w:ascii="標楷體" w:eastAsia="標楷體" w:hAnsi="標楷體"/>
                <w:color w:val="000000" w:themeColor="text1"/>
                <w:u w:val="single"/>
              </w:rPr>
            </w:pPr>
            <w:r w:rsidRPr="00EB70F6">
              <w:rPr>
                <w:rFonts w:ascii="標楷體" w:eastAsia="標楷體" w:hAnsi="標楷體" w:hint="eastAsia"/>
                <w:color w:val="000000" w:themeColor="text1"/>
                <w:u w:val="single"/>
              </w:rPr>
              <w:t>依前項但書第一款規定進入中華民國境內之外國律師，其執業期間每次不得逾三十日，一年累計不得逾九十日。</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第四十七條之二　外國律師非經法務部許可</w:t>
            </w:r>
            <w:r w:rsidRPr="00EB70F6">
              <w:rPr>
                <w:rFonts w:ascii="標楷體" w:eastAsia="標楷體" w:hAnsi="標楷體" w:cs="標楷體" w:hint="eastAsia"/>
                <w:color w:val="000000" w:themeColor="text1"/>
                <w:u w:val="single"/>
              </w:rPr>
              <w:t>及</w:t>
            </w:r>
            <w:r w:rsidRPr="00EB70F6">
              <w:rPr>
                <w:rFonts w:ascii="標楷體" w:eastAsia="標楷體" w:hAnsi="標楷體" w:cs="標楷體" w:hint="eastAsia"/>
                <w:color w:val="000000" w:themeColor="text1"/>
              </w:rPr>
              <w:t>加入</w:t>
            </w:r>
            <w:r w:rsidRPr="00EB70F6">
              <w:rPr>
                <w:rFonts w:ascii="標楷體" w:eastAsia="標楷體" w:hAnsi="標楷體" w:cs="標楷體" w:hint="eastAsia"/>
                <w:color w:val="000000" w:themeColor="text1"/>
                <w:u w:val="single"/>
              </w:rPr>
              <w:t>其事務所所在地之</w:t>
            </w:r>
            <w:r w:rsidRPr="00EB70F6">
              <w:rPr>
                <w:rFonts w:ascii="標楷體" w:eastAsia="標楷體" w:hAnsi="標楷體" w:cs="標楷體" w:hint="eastAsia"/>
                <w:color w:val="000000" w:themeColor="text1"/>
              </w:rPr>
              <w:t>律師公會，不得執行職務。</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s="標楷體"/>
                <w:color w:val="000000" w:themeColor="text1"/>
                <w:szCs w:val="22"/>
              </w:rPr>
            </w:pPr>
            <w:r w:rsidRPr="00EB70F6">
              <w:rPr>
                <w:rFonts w:ascii="標楷體" w:eastAsia="標楷體" w:hAnsi="標楷體" w:cs="標楷體" w:hint="eastAsia"/>
                <w:color w:val="000000" w:themeColor="text1"/>
                <w:szCs w:val="22"/>
              </w:rPr>
              <w:t>一、條次變更。</w:t>
            </w:r>
          </w:p>
          <w:p w:rsidR="00F40200" w:rsidRPr="00EB70F6" w:rsidRDefault="00F40200" w:rsidP="00F04D72">
            <w:pPr>
              <w:spacing w:line="360" w:lineRule="atLeast"/>
              <w:jc w:val="both"/>
              <w:rPr>
                <w:rFonts w:ascii="標楷體" w:eastAsia="標楷體" w:hAnsi="標楷體" w:cs="標楷體"/>
                <w:color w:val="000000" w:themeColor="text1"/>
                <w:szCs w:val="22"/>
              </w:rPr>
            </w:pPr>
            <w:r w:rsidRPr="00EB70F6">
              <w:rPr>
                <w:rFonts w:ascii="標楷體" w:eastAsia="標楷體" w:hAnsi="標楷體" w:cs="標楷體" w:hint="eastAsia"/>
                <w:color w:val="000000" w:themeColor="text1"/>
                <w:szCs w:val="22"/>
              </w:rPr>
              <w:t>二、現行條文移列為第一項，修正如下：</w:t>
            </w:r>
          </w:p>
          <w:p w:rsidR="00F40200" w:rsidRPr="00EB70F6" w:rsidRDefault="00F40200" w:rsidP="00F04D72">
            <w:pPr>
              <w:spacing w:line="360" w:lineRule="atLeast"/>
              <w:ind w:left="641" w:hangingChars="267" w:hanging="641"/>
              <w:jc w:val="both"/>
              <w:rPr>
                <w:rFonts w:ascii="標楷體" w:eastAsia="標楷體" w:hAnsi="標楷體" w:cs="標楷體"/>
                <w:color w:val="000000" w:themeColor="text1"/>
                <w:szCs w:val="22"/>
              </w:rPr>
            </w:pPr>
            <w:r w:rsidRPr="00EB70F6">
              <w:rPr>
                <w:rFonts w:ascii="標楷體" w:eastAsia="標楷體" w:hAnsi="標楷體" w:cs="標楷體" w:hint="eastAsia"/>
                <w:color w:val="000000" w:themeColor="text1"/>
                <w:szCs w:val="22"/>
              </w:rPr>
              <w:t>（一）參酌現行第四十七條之六，增訂外國律師應於許可後六個月內加入公會。外國律師如未進入我國境內，對我當事人跨境提供法律服務，則不在禁止之列。</w:t>
            </w:r>
          </w:p>
          <w:p w:rsidR="00F40200" w:rsidRPr="00EB70F6" w:rsidRDefault="00F40200" w:rsidP="00F04D72">
            <w:pPr>
              <w:kinsoku w:val="0"/>
              <w:overflowPunct w:val="0"/>
              <w:snapToGrid w:val="0"/>
              <w:spacing w:line="360" w:lineRule="atLeast"/>
              <w:ind w:leftChars="15" w:left="641" w:hangingChars="252" w:hanging="605"/>
              <w:jc w:val="both"/>
              <w:rPr>
                <w:rFonts w:ascii="標楷體" w:eastAsia="標楷體" w:hAnsi="標楷體"/>
                <w:bCs/>
                <w:color w:val="000000" w:themeColor="text1"/>
                <w:szCs w:val="22"/>
              </w:rPr>
            </w:pPr>
            <w:r w:rsidRPr="00EB70F6">
              <w:rPr>
                <w:rFonts w:ascii="標楷體" w:eastAsia="標楷體" w:hAnsi="標楷體" w:cs="標楷體" w:hint="eastAsia"/>
                <w:color w:val="000000" w:themeColor="text1"/>
                <w:szCs w:val="22"/>
              </w:rPr>
              <w:t>（二）考量外國律師</w:t>
            </w:r>
            <w:r w:rsidRPr="00EB70F6">
              <w:rPr>
                <w:rFonts w:ascii="標楷體" w:eastAsia="標楷體" w:hAnsi="標楷體" w:hint="eastAsia"/>
                <w:bCs/>
                <w:color w:val="000000" w:themeColor="text1"/>
                <w:szCs w:val="22"/>
              </w:rPr>
              <w:t>如非以常駐我國執行職務為目的，僅係短期進入我國境內提供法律服務之需求</w:t>
            </w:r>
            <w:r w:rsidRPr="00EB70F6">
              <w:rPr>
                <w:rFonts w:ascii="標楷體" w:eastAsia="標楷體" w:hAnsi="標楷體" w:cs="標楷體" w:hint="eastAsia"/>
                <w:color w:val="000000" w:themeColor="text1"/>
                <w:szCs w:val="22"/>
              </w:rPr>
              <w:t>，且未影響我國律師業之市場，</w:t>
            </w:r>
            <w:r w:rsidRPr="00EB70F6">
              <w:rPr>
                <w:rFonts w:ascii="標楷體" w:eastAsia="標楷體" w:hAnsi="標楷體" w:hint="eastAsia"/>
                <w:bCs/>
                <w:color w:val="000000" w:themeColor="text1"/>
                <w:szCs w:val="22"/>
              </w:rPr>
              <w:t>例如：(一)外國政府委任該國律師，至我國與我國政府人員進行諮商談判；或(二)外國律師於國外受當事人委任，親自或陪同當事人進入我國，而與在我國之相對人僅係就繫屬於外國相關政府機構之法律事件進行協商談判；或(三)該外國律師進入我國領域，為我國民眾於國外涉訟事件(包括該</w:t>
            </w:r>
            <w:r w:rsidRPr="00EB70F6">
              <w:rPr>
                <w:rFonts w:ascii="標楷體" w:eastAsia="標楷體" w:hAnsi="標楷體" w:cs="標楷體" w:hint="eastAsia"/>
                <w:color w:val="000000" w:themeColor="text1"/>
                <w:szCs w:val="22"/>
              </w:rPr>
              <w:t>繫屬於行政機關或仲裁、調解之事件)，</w:t>
            </w:r>
            <w:r w:rsidRPr="00EB70F6">
              <w:rPr>
                <w:rFonts w:ascii="標楷體" w:eastAsia="標楷體" w:hAnsi="標楷體" w:hint="eastAsia"/>
                <w:bCs/>
                <w:color w:val="000000" w:themeColor="text1"/>
                <w:szCs w:val="22"/>
              </w:rPr>
              <w:t>提供法律服務等，如要求渠等於進入我國境內提供上開法律服務前，應依本條規定先向法務部申請許可、設立事務所及加入律師公會為會員，緩不濟急；此外，為配合我國與他國另簽定條約、協定或協議時，基於平等互惠原則，部分國家如要求開放該國律師得短期進入我國境內執業時，即可不適用上開應經許可及加入公會之規定，爰增訂但書規定排除之。</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szCs w:val="22"/>
              </w:rPr>
            </w:pPr>
            <w:r w:rsidRPr="00EB70F6">
              <w:rPr>
                <w:rFonts w:ascii="標楷體" w:eastAsia="標楷體" w:hAnsi="標楷體" w:hint="eastAsia"/>
                <w:bCs/>
                <w:color w:val="000000" w:themeColor="text1"/>
                <w:szCs w:val="22"/>
              </w:rPr>
              <w:t>三、</w:t>
            </w:r>
            <w:r w:rsidRPr="00EB70F6">
              <w:rPr>
                <w:rFonts w:ascii="標楷體" w:eastAsia="標楷體" w:hAnsi="標楷體" w:cs="標楷體" w:hint="eastAsia"/>
                <w:color w:val="000000" w:themeColor="text1"/>
                <w:szCs w:val="22"/>
              </w:rPr>
              <w:t>為防免外國律師以短期進入我國提供法律服務之目的為由，而實際於我國常駐執業之流弊，爰增訂第二項，明定依第一項但書第一款規定進入我國境內之外國律師之每次執業期間不得逾三十日；且其一年內累計之總執業期間，不得逾九十日。另為保留我國與他國簽定條約、協定或協議之彈性，依第一項但書第二款短期入境我國執業之外國律師，則視我國與他國簽定條約、協定或協議之內容而定，不受第二項規定之限制。</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szCs w:val="22"/>
              </w:rPr>
            </w:pPr>
            <w:r w:rsidRPr="00EB70F6">
              <w:rPr>
                <w:rFonts w:ascii="標楷體" w:eastAsia="標楷體" w:hAnsi="標楷體" w:cs="標楷體" w:hint="eastAsia"/>
                <w:color w:val="000000" w:themeColor="text1"/>
                <w:szCs w:val="22"/>
              </w:rPr>
              <w:t>四、另外國法事務律師無論其日後在我國欲自行執業、與我國律師合夥執業或受雇於我國律師，依本法規定須先經法務部許可，至於如其取得許可後係受我國律師聘僱，則應另依就業服務法有關外國人聘僱相關規定辦理，附此敘明。</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一百十六</w:t>
            </w:r>
            <w:r w:rsidRPr="00EB70F6">
              <w:rPr>
                <w:rFonts w:ascii="標楷體" w:eastAsia="標楷體" w:hAnsi="標楷體" w:cs="標楷體" w:hint="eastAsia"/>
                <w:color w:val="000000" w:themeColor="text1"/>
              </w:rPr>
              <w:t>條　外國律師向法務部申請許可執</w:t>
            </w:r>
            <w:r w:rsidRPr="00EB70F6">
              <w:rPr>
                <w:rFonts w:ascii="標楷體" w:eastAsia="標楷體" w:hAnsi="標楷體" w:cs="標楷體" w:hint="eastAsia"/>
                <w:color w:val="000000" w:themeColor="text1"/>
                <w:u w:val="single"/>
              </w:rPr>
              <w:t>行職務</w:t>
            </w:r>
            <w:r w:rsidRPr="00EB70F6">
              <w:rPr>
                <w:rFonts w:ascii="標楷體" w:eastAsia="標楷體" w:hAnsi="標楷體" w:cs="標楷體" w:hint="eastAsia"/>
                <w:color w:val="000000" w:themeColor="text1"/>
              </w:rPr>
              <w:t>，應符合下列資格之一：</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一、在原資格國執業五年以上。但受中華民國律師聘僱於中華民國從事其</w:t>
            </w:r>
            <w:r w:rsidRPr="00EB70F6">
              <w:rPr>
                <w:rFonts w:ascii="標楷體" w:eastAsia="標楷體" w:hAnsi="標楷體" w:cs="標楷體" w:hint="eastAsia"/>
                <w:color w:val="000000" w:themeColor="text1"/>
                <w:u w:val="single"/>
              </w:rPr>
              <w:t>原資格</w:t>
            </w:r>
            <w:r w:rsidRPr="00EB70F6">
              <w:rPr>
                <w:rFonts w:ascii="標楷體" w:eastAsia="標楷體" w:hAnsi="標楷體" w:cs="標楷體" w:hint="eastAsia"/>
                <w:color w:val="000000" w:themeColor="text1"/>
              </w:rPr>
              <w:t>國法律事務助理或顧問性質之工作，或於其他國家</w:t>
            </w:r>
            <w:r w:rsidRPr="00EB70F6">
              <w:rPr>
                <w:rFonts w:ascii="標楷體" w:eastAsia="標楷體" w:hAnsi="標楷體" w:cs="標楷體" w:hint="eastAsia"/>
                <w:color w:val="000000" w:themeColor="text1"/>
                <w:u w:val="single"/>
              </w:rPr>
              <w:t>、</w:t>
            </w:r>
            <w:r w:rsidRPr="00EB70F6">
              <w:rPr>
                <w:rFonts w:ascii="標楷體" w:eastAsia="標楷體" w:hAnsi="標楷體" w:cs="標楷體" w:hint="eastAsia"/>
                <w:color w:val="000000" w:themeColor="text1"/>
              </w:rPr>
              <w:t>地區執行其原資格國法律業務</w:t>
            </w:r>
            <w:r w:rsidRPr="00EB70F6">
              <w:rPr>
                <w:rFonts w:ascii="標楷體" w:eastAsia="標楷體" w:hAnsi="標楷體" w:cs="標楷體" w:hint="eastAsia"/>
                <w:color w:val="000000" w:themeColor="text1"/>
                <w:u w:val="single"/>
              </w:rPr>
              <w:t>之經歷</w:t>
            </w:r>
            <w:r w:rsidRPr="00EB70F6">
              <w:rPr>
                <w:rFonts w:ascii="標楷體" w:eastAsia="標楷體" w:hAnsi="標楷體" w:cs="標楷體" w:hint="eastAsia"/>
                <w:color w:val="000000" w:themeColor="text1"/>
              </w:rPr>
              <w:t>，以二年為限，得計入該執業</w:t>
            </w:r>
            <w:r w:rsidRPr="00EB70F6">
              <w:rPr>
                <w:rFonts w:ascii="標楷體" w:eastAsia="標楷體" w:hAnsi="標楷體" w:cs="標楷體" w:hint="eastAsia"/>
                <w:color w:val="000000" w:themeColor="text1"/>
                <w:u w:val="single"/>
              </w:rPr>
              <w:t>期間</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 xml:space="preserve">　二、於</w:t>
            </w:r>
            <w:r w:rsidRPr="00EB70F6">
              <w:rPr>
                <w:rFonts w:ascii="標楷體" w:eastAsia="標楷體" w:hAnsi="標楷體" w:cs="標楷體" w:hint="eastAsia"/>
                <w:color w:val="000000" w:themeColor="text1"/>
                <w:u w:val="single"/>
              </w:rPr>
              <w:t>中華民國九十一年</w:t>
            </w:r>
          </w:p>
          <w:p w:rsidR="00F40200" w:rsidRPr="00EB70F6" w:rsidRDefault="00F40200" w:rsidP="00F04D72">
            <w:pPr>
              <w:spacing w:line="360" w:lineRule="atLeast"/>
              <w:ind w:left="708" w:hangingChars="295" w:hanging="708"/>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一月一日前</w:t>
            </w:r>
            <w:r w:rsidRPr="00EB70F6">
              <w:rPr>
                <w:rFonts w:ascii="標楷體" w:eastAsia="標楷體" w:hAnsi="標楷體" w:cs="標楷體" w:hint="eastAsia"/>
                <w:color w:val="000000" w:themeColor="text1"/>
              </w:rPr>
              <w:t>依律師聘僱外國人許可及管理辦法受僱擔任助理或顧問，申請時，受僱</w:t>
            </w:r>
            <w:r w:rsidRPr="00EB70F6">
              <w:rPr>
                <w:rFonts w:ascii="標楷體" w:eastAsia="標楷體" w:hAnsi="標楷體" w:cs="標楷體" w:hint="eastAsia"/>
                <w:color w:val="000000" w:themeColor="text1"/>
                <w:u w:val="single"/>
              </w:rPr>
              <w:t>滿</w:t>
            </w:r>
            <w:r w:rsidRPr="00EB70F6">
              <w:rPr>
                <w:rFonts w:ascii="標楷體" w:eastAsia="標楷體" w:hAnsi="標楷體" w:cs="標楷體" w:hint="eastAsia"/>
                <w:color w:val="000000" w:themeColor="text1"/>
              </w:rPr>
              <w:t>二年者。</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第四十七條之三　外國律師向法務部申請許可執業，應符合下列資格之一：</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一、在原資格國執業五年以上</w:t>
            </w:r>
            <w:r w:rsidRPr="00EB70F6">
              <w:rPr>
                <w:rFonts w:ascii="標楷體" w:eastAsia="標楷體" w:hAnsi="標楷體" w:cs="標楷體" w:hint="eastAsia"/>
                <w:color w:val="000000" w:themeColor="text1"/>
                <w:u w:val="single"/>
              </w:rPr>
              <w:t>，有證明文件者</w:t>
            </w:r>
            <w:r w:rsidRPr="00EB70F6">
              <w:rPr>
                <w:rFonts w:ascii="標楷體" w:eastAsia="標楷體" w:hAnsi="標楷體" w:cs="標楷體" w:hint="eastAsia"/>
                <w:color w:val="000000" w:themeColor="text1"/>
              </w:rPr>
              <w:t>。但</w:t>
            </w:r>
            <w:r w:rsidRPr="00EB70F6">
              <w:rPr>
                <w:rFonts w:ascii="標楷體" w:eastAsia="標楷體" w:hAnsi="標楷體" w:cs="標楷體" w:hint="eastAsia"/>
                <w:color w:val="000000" w:themeColor="text1"/>
                <w:u w:val="single"/>
              </w:rPr>
              <w:t>曾</w:t>
            </w:r>
            <w:r w:rsidRPr="00EB70F6">
              <w:rPr>
                <w:rFonts w:ascii="標楷體" w:eastAsia="標楷體" w:hAnsi="標楷體" w:cs="標楷體" w:hint="eastAsia"/>
                <w:color w:val="000000" w:themeColor="text1"/>
              </w:rPr>
              <w:t>受中華民國律師聘僱於中華民國從事其本國法律事務</w:t>
            </w:r>
            <w:r w:rsidRPr="00EB70F6">
              <w:rPr>
                <w:rFonts w:ascii="標楷體" w:eastAsia="標楷體" w:hAnsi="標楷體" w:cs="標楷體" w:hint="eastAsia"/>
                <w:color w:val="000000" w:themeColor="text1"/>
                <w:u w:val="single"/>
              </w:rPr>
              <w:t>之</w:t>
            </w:r>
            <w:r w:rsidRPr="00EB70F6">
              <w:rPr>
                <w:rFonts w:ascii="標楷體" w:eastAsia="標楷體" w:hAnsi="標楷體" w:cs="標楷體" w:hint="eastAsia"/>
                <w:color w:val="000000" w:themeColor="text1"/>
              </w:rPr>
              <w:t>助理或顧問性質之工作</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，或於其他國家或地區執行其原資格國法律業務者，以二年為限，得計入該執業經驗中。</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二、於世界貿易組織協定在中華民國管轄區域內生效日</w:t>
            </w:r>
            <w:r w:rsidRPr="00EB70F6">
              <w:rPr>
                <w:rFonts w:ascii="標楷體" w:eastAsia="標楷體" w:hAnsi="標楷體" w:cs="標楷體" w:hint="eastAsia"/>
                <w:color w:val="000000" w:themeColor="text1"/>
                <w:u w:val="single"/>
              </w:rPr>
              <w:t>以</w:t>
            </w:r>
            <w:r w:rsidRPr="00EB70F6">
              <w:rPr>
                <w:rFonts w:ascii="標楷體" w:eastAsia="標楷體" w:hAnsi="標楷體" w:cs="標楷體" w:hint="eastAsia"/>
                <w:color w:val="000000" w:themeColor="text1"/>
              </w:rPr>
              <w:t>前，</w:t>
            </w:r>
            <w:r w:rsidRPr="00EB70F6">
              <w:rPr>
                <w:rFonts w:ascii="標楷體" w:eastAsia="標楷體" w:hAnsi="標楷體" w:cs="標楷體" w:hint="eastAsia"/>
                <w:color w:val="000000" w:themeColor="text1"/>
                <w:u w:val="single"/>
              </w:rPr>
              <w:t>已</w:t>
            </w:r>
            <w:r w:rsidRPr="00EB70F6">
              <w:rPr>
                <w:rFonts w:ascii="標楷體" w:eastAsia="標楷體" w:hAnsi="標楷體" w:cs="標楷體" w:hint="eastAsia"/>
                <w:color w:val="000000" w:themeColor="text1"/>
              </w:rPr>
              <w:t>依律師聘僱外國人許可及管理辦法受僱擔任助理或顧問，申請時，</w:t>
            </w:r>
            <w:r w:rsidRPr="00EB70F6">
              <w:rPr>
                <w:rFonts w:ascii="標楷體" w:eastAsia="標楷體" w:hAnsi="標楷體" w:cs="標楷體" w:hint="eastAsia"/>
                <w:color w:val="000000" w:themeColor="text1"/>
                <w:u w:val="single"/>
              </w:rPr>
              <w:t>其</w:t>
            </w:r>
            <w:r w:rsidRPr="00EB70F6">
              <w:rPr>
                <w:rFonts w:ascii="標楷體" w:eastAsia="標楷體" w:hAnsi="標楷體" w:cs="標楷體" w:hint="eastAsia"/>
                <w:color w:val="000000" w:themeColor="text1"/>
              </w:rPr>
              <w:t>受僱期間屆二年者。</w:t>
            </w:r>
          </w:p>
        </w:tc>
        <w:tc>
          <w:tcPr>
            <w:tcW w:w="3755" w:type="dxa"/>
          </w:tcPr>
          <w:p w:rsidR="00F40200" w:rsidRPr="00EB70F6" w:rsidRDefault="00F40200" w:rsidP="00F04D72">
            <w:pPr>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二、序文及第一款文字酌作修正，並依世界貿易組織在我國生效之日期，第二款酌作文字修正。</w:t>
            </w:r>
          </w:p>
          <w:p w:rsidR="00F40200" w:rsidRPr="00EB70F6" w:rsidRDefault="00F40200" w:rsidP="00F04D72">
            <w:pPr>
              <w:kinsoku w:val="0"/>
              <w:spacing w:line="360" w:lineRule="atLeast"/>
              <w:jc w:val="both"/>
              <w:rPr>
                <w:rFonts w:ascii="標楷體" w:eastAsia="標楷體" w:hAnsi="標楷體" w:cs="標楷體"/>
                <w:color w:val="000000" w:themeColor="text1"/>
                <w:highlight w:val="yellow"/>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一百十七</w:t>
            </w:r>
            <w:r w:rsidRPr="00EB70F6">
              <w:rPr>
                <w:rFonts w:ascii="標楷體" w:eastAsia="標楷體" w:hAnsi="標楷體" w:cs="標楷體" w:hint="eastAsia"/>
                <w:color w:val="000000" w:themeColor="text1"/>
              </w:rPr>
              <w:t>條　外國律師有下列情形之一者，不得許可其執業：</w:t>
            </w:r>
          </w:p>
          <w:p w:rsidR="00F40200" w:rsidRPr="00EB70F6" w:rsidRDefault="00F40200" w:rsidP="004A6A99">
            <w:pPr>
              <w:spacing w:line="360" w:lineRule="atLeast"/>
              <w:ind w:left="679" w:hangingChars="283" w:hanging="679"/>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一、有第</w:t>
            </w:r>
            <w:r w:rsidRPr="00EB70F6">
              <w:rPr>
                <w:rFonts w:ascii="標楷體" w:eastAsia="標楷體" w:hAnsi="標楷體" w:cs="標楷體" w:hint="eastAsia"/>
                <w:color w:val="000000" w:themeColor="text1"/>
                <w:u w:val="single"/>
              </w:rPr>
              <w:t>五</w:t>
            </w:r>
            <w:r w:rsidRPr="00EB70F6">
              <w:rPr>
                <w:rFonts w:ascii="標楷體" w:eastAsia="標楷體" w:hAnsi="標楷體" w:cs="標楷體" w:hint="eastAsia"/>
                <w:color w:val="000000" w:themeColor="text1"/>
              </w:rPr>
              <w:t>條</w:t>
            </w:r>
            <w:r w:rsidRPr="00EB70F6">
              <w:rPr>
                <w:rFonts w:ascii="標楷體" w:eastAsia="標楷體" w:hAnsi="標楷體" w:cs="標楷體" w:hint="eastAsia"/>
                <w:color w:val="000000" w:themeColor="text1"/>
                <w:u w:val="single"/>
              </w:rPr>
              <w:t>第一項</w:t>
            </w:r>
            <w:r w:rsidRPr="00EB70F6">
              <w:rPr>
                <w:rFonts w:ascii="標楷體" w:eastAsia="標楷體" w:hAnsi="標楷體" w:cs="標楷體" w:hint="eastAsia"/>
                <w:color w:val="000000" w:themeColor="text1"/>
              </w:rPr>
              <w:t>各款情事之一。</w:t>
            </w:r>
          </w:p>
          <w:p w:rsidR="004A6A99" w:rsidRPr="00EB70F6" w:rsidRDefault="00F40200" w:rsidP="00F04D72">
            <w:pPr>
              <w:spacing w:line="360" w:lineRule="atLeast"/>
              <w:ind w:left="850" w:hangingChars="354" w:hanging="850"/>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 xml:space="preserve">　二、曾受</w:t>
            </w:r>
            <w:r w:rsidRPr="00EB70F6">
              <w:rPr>
                <w:rFonts w:ascii="標楷體" w:eastAsia="標楷體" w:hAnsi="標楷體" w:cs="標楷體" w:hint="eastAsia"/>
                <w:color w:val="000000" w:themeColor="text1"/>
                <w:u w:val="single"/>
              </w:rPr>
              <w:t>大陸地區、香港、</w:t>
            </w:r>
          </w:p>
          <w:p w:rsidR="00F40200" w:rsidRPr="00EB70F6" w:rsidRDefault="004A6A99" w:rsidP="004A6A99">
            <w:pPr>
              <w:spacing w:line="360" w:lineRule="atLeast"/>
              <w:ind w:left="679" w:hangingChars="283" w:hanging="679"/>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w:t>
            </w:r>
            <w:r w:rsidR="00F40200" w:rsidRPr="00EB70F6">
              <w:rPr>
                <w:rFonts w:ascii="標楷體" w:eastAsia="標楷體" w:hAnsi="標楷體" w:cs="標楷體" w:hint="eastAsia"/>
                <w:color w:val="000000" w:themeColor="text1"/>
                <w:u w:val="single"/>
              </w:rPr>
              <w:t>澳門或</w:t>
            </w:r>
            <w:r w:rsidR="00F40200" w:rsidRPr="00EB70F6">
              <w:rPr>
                <w:rFonts w:ascii="標楷體" w:eastAsia="標楷體" w:hAnsi="標楷體" w:cs="標楷體" w:hint="eastAsia"/>
                <w:color w:val="000000" w:themeColor="text1"/>
              </w:rPr>
              <w:t>外國法院有期徒刑一年以上刑之裁判確定。</w:t>
            </w:r>
          </w:p>
          <w:p w:rsidR="00F40200" w:rsidRPr="00EB70F6" w:rsidRDefault="00F40200" w:rsidP="00F04D72">
            <w:pPr>
              <w:spacing w:line="360" w:lineRule="atLeast"/>
              <w:ind w:left="708" w:hangingChars="295" w:hanging="70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 xml:space="preserve">　三、受原資格國撤銷</w:t>
            </w:r>
            <w:r w:rsidRPr="00EB70F6">
              <w:rPr>
                <w:rFonts w:ascii="標楷體" w:eastAsia="標楷體" w:hAnsi="標楷體" w:cs="標楷體" w:hint="eastAsia"/>
                <w:color w:val="000000" w:themeColor="text1"/>
                <w:u w:val="single"/>
              </w:rPr>
              <w:t>或廢止</w:t>
            </w:r>
            <w:r w:rsidRPr="00EB70F6">
              <w:rPr>
                <w:rFonts w:ascii="標楷體" w:eastAsia="標楷體" w:hAnsi="標楷體" w:cs="標楷體" w:hint="eastAsia"/>
                <w:color w:val="000000" w:themeColor="text1"/>
              </w:rPr>
              <w:t>律師資格</w:t>
            </w:r>
            <w:r w:rsidRPr="00EB70F6">
              <w:rPr>
                <w:rFonts w:ascii="標楷體" w:eastAsia="標楷體" w:hAnsi="標楷體" w:cs="標楷體" w:hint="eastAsia"/>
                <w:color w:val="000000" w:themeColor="text1"/>
                <w:u w:val="single"/>
              </w:rPr>
              <w:t>、</w:t>
            </w:r>
            <w:r w:rsidRPr="00EB70F6">
              <w:rPr>
                <w:rFonts w:ascii="標楷體" w:eastAsia="標楷體" w:hAnsi="標楷體" w:cs="標楷體" w:hint="eastAsia"/>
                <w:color w:val="000000" w:themeColor="text1"/>
              </w:rPr>
              <w:t>除名處分</w:t>
            </w:r>
            <w:r w:rsidRPr="00EB70F6">
              <w:rPr>
                <w:rFonts w:ascii="標楷體" w:eastAsia="標楷體" w:hAnsi="標楷體" w:cs="標楷體" w:hint="eastAsia"/>
                <w:color w:val="000000" w:themeColor="text1"/>
                <w:u w:val="single"/>
              </w:rPr>
              <w:t>或停止執業期間尚未屆滿</w:t>
            </w:r>
            <w:r w:rsidRPr="00EB70F6">
              <w:rPr>
                <w:rFonts w:ascii="標楷體" w:eastAsia="標楷體" w:hAnsi="標楷體" w:cs="標楷體" w:hint="eastAsia"/>
                <w:color w:val="000000" w:themeColor="text1"/>
              </w:rPr>
              <w:t>。</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第四十七條之四　外國律師有下列情形之一者，不得許可其執業：</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一、有第四條各款情事之一</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二、曾受外國法院有期徒刑一年以上刑之裁判確定</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三、受原資格國撤銷</w:t>
            </w:r>
            <w:r w:rsidRPr="00EB70F6">
              <w:rPr>
                <w:rFonts w:ascii="標楷體" w:eastAsia="標楷體" w:hAnsi="標楷體" w:cs="標楷體" w:hint="eastAsia"/>
                <w:color w:val="000000" w:themeColor="text1"/>
                <w:u w:val="single"/>
              </w:rPr>
              <w:t>其</w:t>
            </w:r>
            <w:r w:rsidRPr="00EB70F6">
              <w:rPr>
                <w:rFonts w:ascii="標楷體" w:eastAsia="標楷體" w:hAnsi="標楷體" w:cs="標楷體" w:hint="eastAsia"/>
                <w:color w:val="000000" w:themeColor="text1"/>
              </w:rPr>
              <w:t>律師資格</w:t>
            </w:r>
            <w:r w:rsidRPr="00EB70F6">
              <w:rPr>
                <w:rFonts w:ascii="標楷體" w:eastAsia="標楷體" w:hAnsi="標楷體" w:cs="標楷體" w:hint="eastAsia"/>
                <w:color w:val="000000" w:themeColor="text1"/>
                <w:u w:val="single"/>
              </w:rPr>
              <w:t>或受</w:t>
            </w:r>
            <w:r w:rsidRPr="00EB70F6">
              <w:rPr>
                <w:rFonts w:ascii="標楷體" w:eastAsia="標楷體" w:hAnsi="標楷體" w:cs="標楷體" w:hint="eastAsia"/>
                <w:color w:val="000000" w:themeColor="text1"/>
              </w:rPr>
              <w:t>除名處分</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spacing w:line="360" w:lineRule="atLeast"/>
              <w:ind w:left="458" w:hangingChars="191" w:hanging="45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二、修正第一款，配合援引之條次及項次調整，予以修正。</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cs="標楷體" w:hint="eastAsia"/>
                <w:color w:val="000000" w:themeColor="text1"/>
              </w:rPr>
              <w:t>三、外國律師於大陸、香港、澳門地區受上開地區之法院為有期徒刑一年以上刑之裁判確定，亦不得許可其執業，故於第二款增訂之。</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cs="標楷體" w:hint="eastAsia"/>
                <w:color w:val="000000" w:themeColor="text1"/>
              </w:rPr>
              <w:t>四、外國律師取得原資格國之律師資格後，始發生不得擔任律師之情事，而非取得律師資格前即有不得擔任律師之情事，此時原資格國應係廢止其律師資格，爰於第三款增列受原資格國廢止其律師資格者，亦不得許可其執業之規定，俾臻周延。又外國律師如受原資格國為停止執業之處分，且其期間尚未屆滿，亦應併同規範。</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一百十八</w:t>
            </w:r>
            <w:r w:rsidRPr="00EB70F6">
              <w:rPr>
                <w:rFonts w:ascii="標楷體" w:eastAsia="標楷體" w:hAnsi="標楷體" w:cs="標楷體" w:hint="eastAsia"/>
                <w:color w:val="000000" w:themeColor="text1"/>
              </w:rPr>
              <w:t>條　外國律師申請許可，應提出下列文件︰</w:t>
            </w:r>
          </w:p>
          <w:p w:rsidR="00F40200" w:rsidRPr="00EB70F6" w:rsidRDefault="00F40200" w:rsidP="00F04D72">
            <w:pPr>
              <w:spacing w:line="360" w:lineRule="atLeast"/>
              <w:ind w:left="720" w:hangingChars="200" w:hanging="720"/>
              <w:jc w:val="both"/>
              <w:rPr>
                <w:rFonts w:ascii="標楷體" w:eastAsia="標楷體" w:hAnsi="標楷體" w:cs="標楷體"/>
                <w:color w:val="000000" w:themeColor="text1"/>
              </w:rPr>
            </w:pPr>
            <w:r w:rsidRPr="00EB70F6">
              <w:rPr>
                <w:rFonts w:ascii="細明體" w:eastAsia="細明體" w:cs="細明體"/>
                <w:color w:val="000000" w:themeColor="text1"/>
                <w:kern w:val="0"/>
                <w:sz w:val="36"/>
                <w:szCs w:val="36"/>
                <w:lang w:val="zh-TW"/>
              </w:rPr>
              <w:t xml:space="preserve"> </w:t>
            </w:r>
            <w:r w:rsidRPr="00EB70F6">
              <w:rPr>
                <w:rFonts w:ascii="標楷體" w:eastAsia="標楷體" w:hAnsi="標楷體" w:cs="標楷體" w:hint="eastAsia"/>
                <w:color w:val="000000" w:themeColor="text1"/>
              </w:rPr>
              <w:t>一、申請書︰載明外國律師姓名、出生年月日、國籍、住所、取得外國律師</w:t>
            </w:r>
            <w:r w:rsidRPr="00EB70F6">
              <w:rPr>
                <w:rFonts w:ascii="標楷體" w:eastAsia="標楷體" w:hAnsi="標楷體" w:cs="標楷體" w:hint="eastAsia"/>
                <w:color w:val="000000" w:themeColor="text1"/>
                <w:u w:val="single"/>
              </w:rPr>
              <w:t>資格</w:t>
            </w:r>
            <w:r w:rsidRPr="00EB70F6">
              <w:rPr>
                <w:rFonts w:ascii="標楷體" w:eastAsia="標楷體" w:hAnsi="標楷體" w:cs="標楷體" w:hint="eastAsia"/>
                <w:color w:val="000000" w:themeColor="text1"/>
              </w:rPr>
              <w:t>年月日、原資格國名、事務所。</w:t>
            </w:r>
          </w:p>
          <w:p w:rsidR="00F40200" w:rsidRPr="00EB70F6" w:rsidRDefault="00F40200" w:rsidP="00F04D72">
            <w:pPr>
              <w:spacing w:line="360" w:lineRule="atLeast"/>
              <w:ind w:left="720" w:hangingChars="300" w:hanging="720"/>
              <w:jc w:val="both"/>
              <w:rPr>
                <w:rFonts w:ascii="標楷體" w:eastAsia="標楷體" w:hAnsi="標楷體" w:cs="標楷體"/>
                <w:color w:val="000000" w:themeColor="text1"/>
              </w:rPr>
            </w:pPr>
            <w:r w:rsidRPr="00EB70F6">
              <w:rPr>
                <w:rFonts w:ascii="標楷體" w:eastAsia="標楷體" w:hAnsi="標楷體" w:cs="標楷體"/>
                <w:color w:val="000000" w:themeColor="text1"/>
              </w:rPr>
              <w:t xml:space="preserve">  </w:t>
            </w:r>
            <w:r w:rsidRPr="00EB70F6">
              <w:rPr>
                <w:rFonts w:ascii="標楷體" w:eastAsia="標楷體" w:hAnsi="標楷體" w:cs="標楷體" w:hint="eastAsia"/>
                <w:color w:val="000000" w:themeColor="text1"/>
              </w:rPr>
              <w:t>二、符合</w:t>
            </w:r>
            <w:r w:rsidRPr="00EB70F6">
              <w:rPr>
                <w:rFonts w:ascii="標楷體" w:eastAsia="標楷體" w:hAnsi="標楷體" w:cs="標楷體" w:hint="eastAsia"/>
                <w:color w:val="000000" w:themeColor="text1"/>
                <w:u w:val="single"/>
              </w:rPr>
              <w:t>第一百十六</w:t>
            </w:r>
            <w:r w:rsidRPr="00EB70F6">
              <w:rPr>
                <w:rFonts w:ascii="標楷體" w:eastAsia="標楷體" w:hAnsi="標楷體" w:cs="標楷體" w:hint="eastAsia"/>
                <w:color w:val="000000" w:themeColor="text1"/>
              </w:rPr>
              <w:t>條規定之證明文件。</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color w:val="000000" w:themeColor="text1"/>
              </w:rPr>
              <w:t xml:space="preserve">      </w:t>
            </w:r>
            <w:r w:rsidRPr="00EB70F6">
              <w:rPr>
                <w:rFonts w:ascii="標楷體" w:eastAsia="標楷體" w:hAnsi="標楷體" w:cs="標楷體" w:hint="eastAsia"/>
                <w:color w:val="000000" w:themeColor="text1"/>
              </w:rPr>
              <w:t>法務部受理前項申請得收取費用，其金額另定之。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第四十七條之五　外國律師申請許可，應提出下列文件︰</w:t>
            </w:r>
          </w:p>
          <w:p w:rsidR="00F40200" w:rsidRPr="00EB70F6" w:rsidRDefault="00F40200" w:rsidP="00F04D72">
            <w:pPr>
              <w:spacing w:line="360" w:lineRule="atLeast"/>
              <w:ind w:left="720" w:hangingChars="200" w:hanging="720"/>
              <w:jc w:val="both"/>
              <w:rPr>
                <w:rFonts w:ascii="標楷體" w:eastAsia="標楷體" w:hAnsi="標楷體" w:cs="標楷體"/>
                <w:color w:val="000000" w:themeColor="text1"/>
              </w:rPr>
            </w:pPr>
            <w:r w:rsidRPr="00EB70F6">
              <w:rPr>
                <w:rFonts w:ascii="細明體" w:eastAsia="細明體" w:cs="細明體"/>
                <w:color w:val="000000" w:themeColor="text1"/>
                <w:kern w:val="0"/>
                <w:sz w:val="36"/>
                <w:szCs w:val="36"/>
                <w:lang w:val="zh-TW"/>
              </w:rPr>
              <w:t xml:space="preserve"> </w:t>
            </w:r>
            <w:r w:rsidRPr="00EB70F6">
              <w:rPr>
                <w:rFonts w:ascii="標楷體" w:eastAsia="標楷體" w:hAnsi="標楷體" w:cs="標楷體" w:hint="eastAsia"/>
                <w:color w:val="000000" w:themeColor="text1"/>
              </w:rPr>
              <w:t>一、申請書︰載明外國律師姓名、出生年月日、國籍、住所、取得外國律師年月日、原資格國名、事務所。</w:t>
            </w:r>
          </w:p>
          <w:p w:rsidR="00F40200" w:rsidRPr="00EB70F6" w:rsidRDefault="00F40200" w:rsidP="00F04D72">
            <w:pPr>
              <w:spacing w:line="360" w:lineRule="atLeast"/>
              <w:ind w:left="720" w:hangingChars="300" w:hanging="720"/>
              <w:jc w:val="both"/>
              <w:rPr>
                <w:rFonts w:ascii="標楷體" w:eastAsia="標楷體" w:hAnsi="標楷體" w:cs="標楷體"/>
                <w:color w:val="000000" w:themeColor="text1"/>
              </w:rPr>
            </w:pPr>
            <w:r w:rsidRPr="00EB70F6">
              <w:rPr>
                <w:rFonts w:ascii="標楷體" w:eastAsia="標楷體" w:hAnsi="標楷體" w:cs="標楷體"/>
                <w:color w:val="000000" w:themeColor="text1"/>
              </w:rPr>
              <w:t xml:space="preserve">  </w:t>
            </w:r>
            <w:r w:rsidRPr="00EB70F6">
              <w:rPr>
                <w:rFonts w:ascii="標楷體" w:eastAsia="標楷體" w:hAnsi="標楷體" w:cs="標楷體" w:hint="eastAsia"/>
                <w:color w:val="000000" w:themeColor="text1"/>
              </w:rPr>
              <w:t>二、符合第四十七條之三規定之證明文件。</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color w:val="000000" w:themeColor="text1"/>
              </w:rPr>
              <w:t xml:space="preserve">      </w:t>
            </w:r>
            <w:r w:rsidRPr="00EB70F6">
              <w:rPr>
                <w:rFonts w:ascii="標楷體" w:eastAsia="標楷體" w:hAnsi="標楷體" w:cs="標楷體" w:hint="eastAsia"/>
                <w:color w:val="000000" w:themeColor="text1"/>
              </w:rPr>
              <w:t>法務部受理前項申請得收取費用，其金額另定之。</w:t>
            </w:r>
          </w:p>
        </w:tc>
        <w:tc>
          <w:tcPr>
            <w:tcW w:w="3755" w:type="dxa"/>
          </w:tcPr>
          <w:p w:rsidR="00F40200" w:rsidRPr="00EB70F6" w:rsidRDefault="00F40200" w:rsidP="00F04D72">
            <w:pPr>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spacing w:line="360" w:lineRule="atLeast"/>
              <w:ind w:left="480" w:hangingChars="200" w:hanging="48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二、第一項第一款酌作文字修正，第二款配合援引之條次變更，酌作修正。</w:t>
            </w:r>
          </w:p>
          <w:p w:rsidR="00F40200" w:rsidRPr="00EB70F6" w:rsidRDefault="00F40200" w:rsidP="00F04D72">
            <w:pPr>
              <w:spacing w:line="360" w:lineRule="atLeast"/>
              <w:ind w:left="480" w:hangingChars="200" w:hanging="48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三、第二項未修正。</w:t>
            </w: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一百十九</w:t>
            </w:r>
            <w:r w:rsidRPr="00EB70F6">
              <w:rPr>
                <w:rFonts w:ascii="標楷體" w:eastAsia="標楷體" w:hAnsi="標楷體" w:hint="eastAsia"/>
                <w:color w:val="000000" w:themeColor="text1"/>
              </w:rPr>
              <w:t>條　外國律師申請</w:t>
            </w:r>
            <w:r w:rsidRPr="00EB70F6">
              <w:rPr>
                <w:rFonts w:ascii="標楷體" w:eastAsia="標楷體" w:hAnsi="標楷體" w:hint="eastAsia"/>
                <w:color w:val="000000" w:themeColor="text1"/>
                <w:u w:val="single"/>
              </w:rPr>
              <w:t>加</w:t>
            </w:r>
            <w:r w:rsidRPr="00EB70F6">
              <w:rPr>
                <w:rFonts w:ascii="標楷體" w:eastAsia="標楷體" w:hAnsi="標楷體" w:hint="eastAsia"/>
                <w:color w:val="000000" w:themeColor="text1"/>
              </w:rPr>
              <w:t>入律師公會</w:t>
            </w:r>
            <w:r w:rsidRPr="00EB70F6">
              <w:rPr>
                <w:rFonts w:ascii="標楷體" w:eastAsia="標楷體" w:hAnsi="標楷體" w:hint="eastAsia"/>
                <w:color w:val="000000" w:themeColor="text1"/>
                <w:u w:val="single"/>
              </w:rPr>
              <w:t>及退會之程序準用第十一條至第十八條規定</w:t>
            </w:r>
            <w:r w:rsidRPr="00EB70F6">
              <w:rPr>
                <w:rFonts w:ascii="標楷體" w:eastAsia="標楷體" w:hAnsi="標楷體" w:hint="eastAsia"/>
                <w:color w:val="000000" w:themeColor="text1"/>
              </w:rPr>
              <w:t>。</w:t>
            </w:r>
          </w:p>
          <w:p w:rsidR="00F40200" w:rsidRPr="00EB70F6" w:rsidRDefault="00F40200" w:rsidP="00F04D72">
            <w:pPr>
              <w:spacing w:line="360" w:lineRule="atLeast"/>
              <w:jc w:val="both"/>
              <w:rPr>
                <w:rFonts w:ascii="標楷體" w:eastAsia="標楷體" w:hAnsi="標楷體" w:cs="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第四十七條之六　外國律師</w:t>
            </w:r>
            <w:r w:rsidRPr="00EB70F6">
              <w:rPr>
                <w:rFonts w:ascii="標楷體" w:eastAsia="標楷體" w:hAnsi="標楷體" w:cs="標楷體" w:hint="eastAsia"/>
                <w:color w:val="000000" w:themeColor="text1"/>
                <w:u w:val="single"/>
              </w:rPr>
              <w:t>應於許可後六個月內向其事務所所在地律師公會</w:t>
            </w:r>
            <w:r w:rsidRPr="00EB70F6">
              <w:rPr>
                <w:rFonts w:ascii="標楷體" w:eastAsia="標楷體" w:hAnsi="標楷體" w:cs="標楷體" w:hint="eastAsia"/>
                <w:color w:val="000000" w:themeColor="text1"/>
              </w:rPr>
              <w:t>申請入會</w:t>
            </w:r>
            <w:r w:rsidRPr="00EB70F6">
              <w:rPr>
                <w:rFonts w:ascii="標楷體" w:eastAsia="標楷體" w:hAnsi="標楷體" w:cs="標楷體" w:hint="eastAsia"/>
                <w:color w:val="000000" w:themeColor="text1"/>
                <w:u w:val="single"/>
              </w:rPr>
              <w:t>，該律師公會不得拒絕其加入</w:t>
            </w:r>
            <w:r w:rsidRPr="00EB70F6">
              <w:rPr>
                <w:rFonts w:ascii="標楷體" w:eastAsia="標楷體" w:hAnsi="標楷體" w:cs="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kinsoku w:val="0"/>
              <w:overflowPunct w:val="0"/>
              <w:snapToGrid w:val="0"/>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二、為明定外國律師加入及退出律師公會，準用本國律師執業入會及退會程序規定，爰將現行第四十七條之六有關外國律師申請入會規定酌作文字修正，並增訂準用本國律師退會程序之相關規定。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w:t>
            </w:r>
            <w:r w:rsidRPr="00EB70F6">
              <w:rPr>
                <w:rFonts w:ascii="標楷體" w:eastAsia="標楷體" w:hAnsi="標楷體" w:cs="標楷體" w:hint="eastAsia"/>
                <w:color w:val="000000" w:themeColor="text1"/>
              </w:rPr>
              <w:t>條　外國法事務律師僅得執行原資格國之法律或國際法事務。</w:t>
            </w:r>
          </w:p>
          <w:p w:rsidR="00F40200" w:rsidRPr="00EB70F6" w:rsidRDefault="00F40200" w:rsidP="00F04D72">
            <w:pPr>
              <w:spacing w:line="360" w:lineRule="atLeast"/>
              <w:ind w:leftChars="118" w:left="283"/>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 xml:space="preserve">　  外國法事務律師依前項規定，</w:t>
            </w:r>
            <w:r w:rsidRPr="00EB70F6">
              <w:rPr>
                <w:rFonts w:ascii="標楷體" w:eastAsia="標楷體" w:hAnsi="標楷體" w:cs="標楷體" w:hint="eastAsia"/>
                <w:color w:val="000000" w:themeColor="text1"/>
                <w:u w:val="single"/>
              </w:rPr>
              <w:t>辦理</w:t>
            </w:r>
            <w:r w:rsidRPr="00EB70F6">
              <w:rPr>
                <w:rFonts w:ascii="標楷體" w:eastAsia="標楷體" w:hAnsi="標楷體" w:cs="標楷體" w:hint="eastAsia"/>
                <w:color w:val="000000" w:themeColor="text1"/>
              </w:rPr>
              <w:t>當事人一造為中華民國</w:t>
            </w:r>
            <w:r w:rsidRPr="00EB70F6">
              <w:rPr>
                <w:rFonts w:ascii="標楷體" w:eastAsia="標楷體" w:hAnsi="標楷體" w:cs="標楷體" w:hint="eastAsia"/>
                <w:color w:val="000000" w:themeColor="text1"/>
                <w:u w:val="single"/>
              </w:rPr>
              <w:t>國</w:t>
            </w:r>
            <w:r w:rsidRPr="00EB70F6">
              <w:rPr>
                <w:rFonts w:ascii="標楷體" w:eastAsia="標楷體" w:hAnsi="標楷體" w:cs="標楷體" w:hint="eastAsia"/>
                <w:color w:val="000000" w:themeColor="text1"/>
              </w:rPr>
              <w:t>民或</w:t>
            </w:r>
            <w:r w:rsidRPr="00EB70F6">
              <w:rPr>
                <w:rFonts w:ascii="標楷體" w:eastAsia="標楷體" w:hAnsi="標楷體" w:cs="標楷體" w:hint="eastAsia"/>
                <w:color w:val="000000" w:themeColor="text1"/>
                <w:u w:val="single"/>
              </w:rPr>
              <w:t>相關不動產</w:t>
            </w:r>
            <w:r w:rsidRPr="00EB70F6">
              <w:rPr>
                <w:rFonts w:ascii="標楷體" w:eastAsia="標楷體" w:hAnsi="標楷體" w:cs="標楷體" w:hint="eastAsia"/>
                <w:color w:val="000000" w:themeColor="text1"/>
              </w:rPr>
              <w:t>在中華民國境內之婚姻、親子</w:t>
            </w:r>
            <w:r w:rsidRPr="00EB70F6">
              <w:rPr>
                <w:rFonts w:ascii="標楷體" w:eastAsia="標楷體" w:hAnsi="標楷體" w:cs="標楷體" w:hint="eastAsia"/>
                <w:color w:val="000000" w:themeColor="text1"/>
                <w:u w:val="single"/>
              </w:rPr>
              <w:t>或</w:t>
            </w:r>
            <w:r w:rsidRPr="00EB70F6">
              <w:rPr>
                <w:rFonts w:ascii="標楷體" w:eastAsia="標楷體" w:hAnsi="標楷體" w:cs="標楷體" w:hint="eastAsia"/>
                <w:color w:val="000000" w:themeColor="text1"/>
              </w:rPr>
              <w:t>繼承事件，應與中華民國律師</w:t>
            </w:r>
            <w:r w:rsidRPr="00EB70F6">
              <w:rPr>
                <w:rFonts w:ascii="標楷體" w:eastAsia="標楷體" w:hAnsi="標楷體" w:cs="標楷體" w:hint="eastAsia"/>
                <w:color w:val="000000" w:themeColor="text1"/>
                <w:u w:val="single"/>
              </w:rPr>
              <w:t>合作或取得</w:t>
            </w:r>
            <w:r w:rsidRPr="00EB70F6">
              <w:rPr>
                <w:rFonts w:ascii="標楷體" w:eastAsia="標楷體" w:hAnsi="標楷體" w:cs="標楷體" w:hint="eastAsia"/>
                <w:color w:val="000000" w:themeColor="text1"/>
              </w:rPr>
              <w:t>其書面意見。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第四十七條之七　外國法事務律師僅得執行原資格國之法律或</w:t>
            </w:r>
            <w:r w:rsidRPr="00EB70F6">
              <w:rPr>
                <w:rFonts w:ascii="標楷體" w:eastAsia="標楷體" w:hAnsi="標楷體" w:cs="標楷體" w:hint="eastAsia"/>
                <w:color w:val="000000" w:themeColor="text1"/>
                <w:u w:val="single"/>
              </w:rPr>
              <w:t>該國採行之</w:t>
            </w:r>
            <w:r w:rsidRPr="00EB70F6">
              <w:rPr>
                <w:rFonts w:ascii="標楷體" w:eastAsia="標楷體" w:hAnsi="標楷體" w:cs="標楷體" w:hint="eastAsia"/>
                <w:color w:val="000000" w:themeColor="text1"/>
              </w:rPr>
              <w:t>國際法事務。</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外國法事務律師依前項規定所得執行下列法律事務，應與中華民國律師共同為之或得其</w:t>
            </w:r>
            <w:r w:rsidRPr="00EB70F6">
              <w:rPr>
                <w:rFonts w:ascii="標楷體" w:eastAsia="標楷體" w:hAnsi="標楷體" w:cs="標楷體" w:hint="eastAsia"/>
                <w:color w:val="000000" w:themeColor="text1"/>
                <w:u w:val="single"/>
              </w:rPr>
              <w:t>提供之</w:t>
            </w:r>
            <w:r w:rsidRPr="00EB70F6">
              <w:rPr>
                <w:rFonts w:ascii="標楷體" w:eastAsia="標楷體" w:hAnsi="標楷體" w:cs="標楷體" w:hint="eastAsia"/>
                <w:color w:val="000000" w:themeColor="text1"/>
              </w:rPr>
              <w:t>書面意見</w:t>
            </w:r>
            <w:r w:rsidRPr="00EB70F6">
              <w:rPr>
                <w:rFonts w:ascii="標楷體" w:eastAsia="標楷體" w:hAnsi="標楷體" w:cs="標楷體" w:hint="eastAsia"/>
                <w:color w:val="000000" w:themeColor="text1"/>
                <w:u w:val="single"/>
              </w:rPr>
              <w:t>始得為之：</w:t>
            </w:r>
          </w:p>
          <w:p w:rsidR="00F40200" w:rsidRPr="00EB70F6" w:rsidRDefault="00F40200" w:rsidP="00F04D72">
            <w:pPr>
              <w:spacing w:line="360" w:lineRule="atLeast"/>
              <w:ind w:left="720" w:hangingChars="300" w:hanging="720"/>
              <w:jc w:val="both"/>
              <w:rPr>
                <w:rFonts w:ascii="標楷體" w:eastAsia="標楷體" w:hAnsi="標楷體"/>
                <w:color w:val="000000" w:themeColor="text1"/>
                <w:u w:val="single"/>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一、有關</w:t>
            </w:r>
            <w:r w:rsidRPr="00EB70F6">
              <w:rPr>
                <w:rFonts w:ascii="標楷體" w:eastAsia="標楷體" w:hAnsi="標楷體" w:cs="標楷體" w:hint="eastAsia"/>
                <w:color w:val="000000" w:themeColor="text1"/>
              </w:rPr>
              <w:t>婚姻、親子事件</w:t>
            </w:r>
            <w:r w:rsidRPr="00EB70F6">
              <w:rPr>
                <w:rFonts w:ascii="標楷體" w:eastAsia="標楷體" w:hAnsi="標楷體" w:cs="標楷體" w:hint="eastAsia"/>
                <w:color w:val="000000" w:themeColor="text1"/>
                <w:u w:val="single"/>
              </w:rPr>
              <w:t>之法律事務，</w:t>
            </w:r>
            <w:r w:rsidRPr="00EB70F6">
              <w:rPr>
                <w:rFonts w:ascii="標楷體" w:eastAsia="標楷體" w:hAnsi="標楷體" w:cs="標楷體" w:hint="eastAsia"/>
                <w:color w:val="000000" w:themeColor="text1"/>
              </w:rPr>
              <w:t>當事人一造為中華民國人民</w:t>
            </w:r>
            <w:r w:rsidRPr="00EB70F6">
              <w:rPr>
                <w:rFonts w:ascii="標楷體" w:eastAsia="標楷體" w:hAnsi="標楷體" w:cs="標楷體" w:hint="eastAsia"/>
                <w:color w:val="000000" w:themeColor="text1"/>
                <w:u w:val="single"/>
              </w:rPr>
              <w:t>之代理或文書作成。</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二、有關</w:t>
            </w:r>
            <w:r w:rsidRPr="00EB70F6">
              <w:rPr>
                <w:rFonts w:ascii="標楷體" w:eastAsia="標楷體" w:hAnsi="標楷體" w:cs="標楷體" w:hint="eastAsia"/>
                <w:color w:val="000000" w:themeColor="text1"/>
              </w:rPr>
              <w:t>繼承事件</w:t>
            </w:r>
            <w:r w:rsidRPr="00EB70F6">
              <w:rPr>
                <w:rFonts w:ascii="標楷體" w:eastAsia="標楷體" w:hAnsi="標楷體" w:cs="標楷體" w:hint="eastAsia"/>
                <w:color w:val="000000" w:themeColor="text1"/>
                <w:u w:val="single"/>
              </w:rPr>
              <w:t>之法律事務，</w:t>
            </w:r>
            <w:r w:rsidRPr="00EB70F6">
              <w:rPr>
                <w:rFonts w:ascii="標楷體" w:eastAsia="標楷體" w:hAnsi="標楷體" w:cs="標楷體" w:hint="eastAsia"/>
                <w:color w:val="000000" w:themeColor="text1"/>
              </w:rPr>
              <w:t>當事人一造為中華民國人民或遺產在中華民國境內</w:t>
            </w:r>
            <w:r w:rsidRPr="00EB70F6">
              <w:rPr>
                <w:rFonts w:ascii="標楷體" w:eastAsia="標楷體" w:hAnsi="標楷體" w:cs="標楷體" w:hint="eastAsia"/>
                <w:color w:val="000000" w:themeColor="text1"/>
                <w:u w:val="single"/>
              </w:rPr>
              <w:t>之代理及文書作成。</w:t>
            </w:r>
          </w:p>
        </w:tc>
        <w:tc>
          <w:tcPr>
            <w:tcW w:w="3755" w:type="dxa"/>
          </w:tcPr>
          <w:p w:rsidR="00F40200" w:rsidRPr="00EB70F6" w:rsidRDefault="00F40200" w:rsidP="00F04D72">
            <w:pPr>
              <w:kinsoku w:val="0"/>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spacing w:line="360" w:lineRule="atLeast"/>
              <w:ind w:left="458" w:hangingChars="191" w:hanging="45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二、按國際法並不存在何國採行之概念，爰第一項文字酌作修正。</w:t>
            </w:r>
          </w:p>
          <w:p w:rsidR="00F40200" w:rsidRPr="00EB70F6" w:rsidRDefault="00F40200" w:rsidP="00F04D72">
            <w:pPr>
              <w:spacing w:line="360" w:lineRule="atLeast"/>
              <w:ind w:left="458" w:hangingChars="191" w:hanging="45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三、第二項文字酌予修正，以資簡明。</w:t>
            </w:r>
          </w:p>
          <w:p w:rsidR="00F40200" w:rsidRPr="00EB70F6" w:rsidRDefault="00F40200" w:rsidP="00F04D72">
            <w:pPr>
              <w:spacing w:line="360" w:lineRule="atLeast"/>
              <w:ind w:left="458" w:hangingChars="191" w:hanging="458"/>
              <w:jc w:val="both"/>
              <w:rPr>
                <w:rFonts w:ascii="標楷體" w:eastAsia="標楷體" w:hAnsi="標楷體" w:cs="標楷體"/>
                <w:color w:val="000000" w:themeColor="text1"/>
                <w:highlight w:val="yellow"/>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一百二十一</w:t>
            </w:r>
            <w:r w:rsidRPr="00EB70F6">
              <w:rPr>
                <w:rFonts w:ascii="標楷體" w:eastAsia="標楷體" w:hAnsi="標楷體" w:cs="標楷體" w:hint="eastAsia"/>
                <w:color w:val="000000" w:themeColor="text1"/>
              </w:rPr>
              <w:t>條　外國法事務律師應遵守中華民國法令、律師倫理規範及律師公會章程。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第四十七條之八　外國法事務律師應遵守中華民國法令、律師倫理規範及律師公會章程。</w:t>
            </w:r>
          </w:p>
        </w:tc>
        <w:tc>
          <w:tcPr>
            <w:tcW w:w="3755" w:type="dxa"/>
          </w:tcPr>
          <w:p w:rsidR="00F40200" w:rsidRPr="00EB70F6" w:rsidRDefault="00F40200" w:rsidP="00F04D72">
            <w:pPr>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一、條次變更，內容未修正。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cs="標楷體" w:hint="eastAsia"/>
                <w:color w:val="000000" w:themeColor="text1"/>
              </w:rPr>
              <w:t>二、另本條規定之律師公會章程，包括全國律師聯合會及其加入之地方律師公會之章程，併予敘明。</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一百二十二</w:t>
            </w:r>
            <w:r w:rsidRPr="00EB70F6">
              <w:rPr>
                <w:rFonts w:ascii="標楷體" w:eastAsia="標楷體" w:hAnsi="標楷體" w:cs="標楷體" w:hint="eastAsia"/>
                <w:color w:val="000000" w:themeColor="text1"/>
              </w:rPr>
              <w:t>條　外國法事務律師執行職務時，應</w:t>
            </w:r>
            <w:r w:rsidRPr="00EB70F6">
              <w:rPr>
                <w:rFonts w:ascii="標楷體" w:eastAsia="標楷體" w:hAnsi="標楷體" w:cs="標楷體" w:hint="eastAsia"/>
                <w:color w:val="000000" w:themeColor="text1"/>
                <w:u w:val="single"/>
              </w:rPr>
              <w:t>表明其為</w:t>
            </w:r>
            <w:r w:rsidRPr="00EB70F6">
              <w:rPr>
                <w:rFonts w:ascii="標楷體" w:eastAsia="標楷體" w:hAnsi="標楷體" w:cs="標楷體" w:hint="eastAsia"/>
                <w:color w:val="000000" w:themeColor="text1"/>
              </w:rPr>
              <w:t>外國法事務律師</w:t>
            </w:r>
            <w:r w:rsidRPr="00EB70F6">
              <w:rPr>
                <w:rFonts w:ascii="標楷體" w:eastAsia="標楷體" w:hAnsi="標楷體" w:cs="標楷體" w:hint="eastAsia"/>
                <w:color w:val="000000" w:themeColor="text1"/>
                <w:u w:val="single"/>
              </w:rPr>
              <w:t>並告知其</w:t>
            </w:r>
            <w:r w:rsidRPr="00EB70F6">
              <w:rPr>
                <w:rFonts w:ascii="標楷體" w:eastAsia="標楷體" w:hAnsi="標楷體" w:cs="標楷體" w:hint="eastAsia"/>
                <w:color w:val="000000" w:themeColor="text1"/>
              </w:rPr>
              <w:t>原資格國之國名。</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 xml:space="preserve">　　　外國法事務律師</w:t>
            </w:r>
            <w:r w:rsidRPr="00EB70F6">
              <w:rPr>
                <w:rFonts w:ascii="標楷體" w:eastAsia="標楷體" w:hAnsi="標楷體" w:cs="標楷體" w:hint="eastAsia"/>
                <w:color w:val="000000" w:themeColor="text1"/>
                <w:u w:val="single"/>
              </w:rPr>
              <w:t>執行職務，</w:t>
            </w:r>
            <w:r w:rsidRPr="00EB70F6">
              <w:rPr>
                <w:rFonts w:ascii="標楷體" w:eastAsia="標楷體" w:hAnsi="標楷體" w:cs="標楷體" w:hint="eastAsia"/>
                <w:color w:val="000000" w:themeColor="text1"/>
              </w:rPr>
              <w:t>除受僱用外，應設事務所。</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第四十七條之九　外國法事務律師</w:t>
            </w:r>
            <w:r w:rsidRPr="00EB70F6">
              <w:rPr>
                <w:rFonts w:ascii="標楷體" w:eastAsia="標楷體" w:hAnsi="標楷體" w:cs="標楷體" w:hint="eastAsia"/>
                <w:color w:val="000000" w:themeColor="text1"/>
                <w:u w:val="single"/>
              </w:rPr>
              <w:t>於</w:t>
            </w:r>
            <w:r w:rsidRPr="00EB70F6">
              <w:rPr>
                <w:rFonts w:ascii="標楷體" w:eastAsia="標楷體" w:hAnsi="標楷體" w:cs="標楷體" w:hint="eastAsia"/>
                <w:color w:val="000000" w:themeColor="text1"/>
              </w:rPr>
              <w:t>執行職務時，應使用外國法事務律師</w:t>
            </w:r>
            <w:r w:rsidRPr="00EB70F6">
              <w:rPr>
                <w:rFonts w:ascii="標楷體" w:eastAsia="標楷體" w:hAnsi="標楷體" w:cs="標楷體" w:hint="eastAsia"/>
                <w:color w:val="000000" w:themeColor="text1"/>
                <w:u w:val="single"/>
              </w:rPr>
              <w:t>之名稱</w:t>
            </w:r>
            <w:r w:rsidRPr="00EB70F6">
              <w:rPr>
                <w:rFonts w:ascii="標楷體" w:eastAsia="標楷體" w:hAnsi="標楷體" w:cs="標楷體" w:hint="eastAsia"/>
                <w:color w:val="000000" w:themeColor="text1"/>
              </w:rPr>
              <w:t>及原資格國之國名。</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外國法事務律師除受僱用外，應</w:t>
            </w:r>
            <w:r w:rsidRPr="00EB70F6">
              <w:rPr>
                <w:rFonts w:ascii="標楷體" w:eastAsia="標楷體" w:hAnsi="標楷體" w:cs="標楷體" w:hint="eastAsia"/>
                <w:color w:val="000000" w:themeColor="text1"/>
                <w:u w:val="single"/>
              </w:rPr>
              <w:t>於執行業務所在地</w:t>
            </w:r>
            <w:r w:rsidRPr="00EB70F6">
              <w:rPr>
                <w:rFonts w:ascii="標楷體" w:eastAsia="標楷體" w:hAnsi="標楷體" w:cs="標楷體" w:hint="eastAsia"/>
                <w:color w:val="000000" w:themeColor="text1"/>
              </w:rPr>
              <w:t>設事務所</w:t>
            </w:r>
            <w:r w:rsidRPr="00EB70F6">
              <w:rPr>
                <w:rFonts w:ascii="標楷體" w:eastAsia="標楷體" w:hAnsi="標楷體" w:cs="標楷體" w:hint="eastAsia"/>
                <w:color w:val="000000" w:themeColor="text1"/>
                <w:u w:val="single"/>
              </w:rPr>
              <w:t>，並應表明其為外國法事務律師事務所</w:t>
            </w:r>
            <w:r w:rsidRPr="00EB70F6">
              <w:rPr>
                <w:rFonts w:ascii="標楷體" w:eastAsia="標楷體" w:hAnsi="標楷體" w:cs="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二、第一項文字酌作修正。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cs="標楷體" w:hint="eastAsia"/>
                <w:color w:val="000000" w:themeColor="text1"/>
              </w:rPr>
              <w:t>三、因本法對於本國律師執業僅規定應設事務所，並未限制應於執行業務所在地設事務所，爰就第二項文字酌作修正。</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一百二十三</w:t>
            </w:r>
            <w:r w:rsidRPr="00EB70F6">
              <w:rPr>
                <w:rFonts w:ascii="標楷體" w:eastAsia="標楷體" w:hAnsi="標楷體" w:cs="標楷體" w:hint="eastAsia"/>
                <w:color w:val="000000" w:themeColor="text1"/>
              </w:rPr>
              <w:t>條　外國法事務律師不得僱用中華民國律師，</w:t>
            </w:r>
            <w:r w:rsidRPr="00EB70F6">
              <w:rPr>
                <w:rFonts w:ascii="標楷體" w:eastAsia="標楷體" w:hAnsi="標楷體" w:cs="標楷體" w:hint="eastAsia"/>
                <w:color w:val="000000" w:themeColor="text1"/>
                <w:u w:val="single"/>
              </w:rPr>
              <w:t>或</w:t>
            </w:r>
            <w:r w:rsidRPr="00EB70F6">
              <w:rPr>
                <w:rFonts w:ascii="標楷體" w:eastAsia="標楷體" w:hAnsi="標楷體" w:cs="標楷體" w:hint="eastAsia"/>
                <w:color w:val="000000" w:themeColor="text1"/>
              </w:rPr>
              <w:t>與中華民國律師合夥經營法律事務所。但為履行國際條約</w:t>
            </w:r>
            <w:r w:rsidRPr="00EB70F6">
              <w:rPr>
                <w:rFonts w:ascii="標楷體" w:eastAsia="標楷體" w:hAnsi="標楷體" w:cs="標楷體" w:hint="eastAsia"/>
                <w:color w:val="000000" w:themeColor="text1"/>
                <w:u w:val="single"/>
              </w:rPr>
              <w:t>、協定或協議</w:t>
            </w:r>
            <w:r w:rsidRPr="00EB70F6">
              <w:rPr>
                <w:rFonts w:ascii="標楷體" w:eastAsia="標楷體" w:hAnsi="標楷體" w:cs="標楷體" w:hint="eastAsia"/>
                <w:color w:val="000000" w:themeColor="text1"/>
              </w:rPr>
              <w:t>義務，</w:t>
            </w:r>
            <w:r w:rsidRPr="00EB70F6">
              <w:rPr>
                <w:rFonts w:ascii="標楷體" w:eastAsia="標楷體" w:hAnsi="標楷體" w:cs="標楷體" w:hint="eastAsia"/>
                <w:color w:val="000000" w:themeColor="text1"/>
                <w:u w:val="single"/>
              </w:rPr>
              <w:t>經</w:t>
            </w:r>
            <w:r w:rsidRPr="00EB70F6">
              <w:rPr>
                <w:rFonts w:ascii="標楷體" w:eastAsia="標楷體" w:hAnsi="標楷體" w:cs="標楷體" w:hint="eastAsia"/>
                <w:color w:val="000000" w:themeColor="text1"/>
              </w:rPr>
              <w:t>法務部許可者，</w:t>
            </w:r>
            <w:r w:rsidRPr="00EB70F6">
              <w:rPr>
                <w:rFonts w:ascii="標楷體" w:eastAsia="標楷體" w:hAnsi="標楷體" w:cs="標楷體" w:hint="eastAsia"/>
                <w:color w:val="000000" w:themeColor="text1"/>
                <w:u w:val="single"/>
              </w:rPr>
              <w:t>不在此限。</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前項但書之</w:t>
            </w:r>
            <w:r w:rsidRPr="00EB70F6">
              <w:rPr>
                <w:rFonts w:ascii="標楷體" w:eastAsia="標楷體" w:hAnsi="標楷體" w:cs="標楷體" w:hint="eastAsia"/>
                <w:color w:val="000000" w:themeColor="text1"/>
              </w:rPr>
              <w:t>許可條件、程序及其他應遵行事項之辦法，由法務部</w:t>
            </w:r>
            <w:r w:rsidRPr="00EB70F6">
              <w:rPr>
                <w:rFonts w:ascii="標楷體" w:eastAsia="標楷體" w:hAnsi="標楷體" w:cs="標楷體" w:hint="eastAsia"/>
                <w:color w:val="000000" w:themeColor="text1"/>
                <w:u w:val="single"/>
              </w:rPr>
              <w:t>徵詢全國律師聯合會意見後定</w:t>
            </w:r>
            <w:r w:rsidRPr="00EB70F6">
              <w:rPr>
                <w:rFonts w:ascii="標楷體" w:eastAsia="標楷體" w:hAnsi="標楷體" w:cs="標楷體" w:hint="eastAsia"/>
                <w:color w:val="000000" w:themeColor="text1"/>
              </w:rPr>
              <w:t>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第四十七條之十　外國法事務律師不得僱用中華民國律師，並</w:t>
            </w:r>
            <w:r w:rsidRPr="00EB70F6">
              <w:rPr>
                <w:rFonts w:ascii="標楷體" w:eastAsia="標楷體" w:hAnsi="標楷體" w:cs="標楷體" w:hint="eastAsia"/>
                <w:color w:val="000000" w:themeColor="text1"/>
                <w:u w:val="single"/>
              </w:rPr>
              <w:t>不得</w:t>
            </w:r>
            <w:r w:rsidRPr="00EB70F6">
              <w:rPr>
                <w:rFonts w:ascii="標楷體" w:eastAsia="標楷體" w:hAnsi="標楷體" w:cs="標楷體" w:hint="eastAsia"/>
                <w:color w:val="000000" w:themeColor="text1"/>
              </w:rPr>
              <w:t>與中華民國律師合夥經營法律事務所。但為履行國際條約義務，</w:t>
            </w:r>
            <w:r w:rsidRPr="00EB70F6">
              <w:rPr>
                <w:rFonts w:ascii="標楷體" w:eastAsia="標楷體" w:hAnsi="標楷體" w:cs="標楷體" w:hint="eastAsia"/>
                <w:color w:val="000000" w:themeColor="text1"/>
                <w:u w:val="single"/>
              </w:rPr>
              <w:t>外國法事務律師向</w:t>
            </w:r>
            <w:r w:rsidRPr="00EB70F6">
              <w:rPr>
                <w:rFonts w:ascii="標楷體" w:eastAsia="標楷體" w:hAnsi="標楷體" w:cs="標楷體" w:hint="eastAsia"/>
                <w:color w:val="000000" w:themeColor="text1"/>
              </w:rPr>
              <w:t>法務部</w:t>
            </w:r>
            <w:r w:rsidRPr="00EB70F6">
              <w:rPr>
                <w:rFonts w:ascii="標楷體" w:eastAsia="標楷體" w:hAnsi="標楷體" w:cs="標楷體" w:hint="eastAsia"/>
                <w:color w:val="000000" w:themeColor="text1"/>
                <w:u w:val="single"/>
              </w:rPr>
              <w:t>申請</w:t>
            </w:r>
            <w:r w:rsidRPr="00EB70F6">
              <w:rPr>
                <w:rFonts w:ascii="標楷體" w:eastAsia="標楷體" w:hAnsi="標楷體" w:cs="標楷體" w:hint="eastAsia"/>
                <w:color w:val="000000" w:themeColor="text1"/>
              </w:rPr>
              <w:t>許可者，得僱用中華民國律師或與中華民國律師合夥經營法律事務所；其許可條件、程序及其他應遵行事項之</w:t>
            </w:r>
            <w:r w:rsidRPr="00EB70F6">
              <w:rPr>
                <w:rFonts w:ascii="標楷體" w:eastAsia="標楷體" w:hAnsi="標楷體" w:cs="標楷體" w:hint="eastAsia"/>
                <w:color w:val="000000" w:themeColor="text1"/>
                <w:u w:val="single"/>
              </w:rPr>
              <w:t>管理</w:t>
            </w:r>
            <w:r w:rsidRPr="00EB70F6">
              <w:rPr>
                <w:rFonts w:ascii="標楷體" w:eastAsia="標楷體" w:hAnsi="標楷體" w:cs="標楷體" w:hint="eastAsia"/>
                <w:color w:val="000000" w:themeColor="text1"/>
              </w:rPr>
              <w:t>辦法，由法務部定之。</w:t>
            </w:r>
          </w:p>
        </w:tc>
        <w:tc>
          <w:tcPr>
            <w:tcW w:w="3755" w:type="dxa"/>
          </w:tcPr>
          <w:p w:rsidR="00F40200" w:rsidRPr="00EB70F6" w:rsidRDefault="00F40200" w:rsidP="00F04D72">
            <w:pPr>
              <w:kinsoku w:val="0"/>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spacing w:line="360" w:lineRule="atLeast"/>
              <w:ind w:left="499" w:hangingChars="208" w:hanging="499"/>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二、現行條文分為二項規範，並酌作文字修正。</w:t>
            </w:r>
          </w:p>
          <w:p w:rsidR="00F40200" w:rsidRPr="00EB70F6" w:rsidRDefault="00F40200" w:rsidP="00F04D72">
            <w:pPr>
              <w:kinsoku w:val="0"/>
              <w:spacing w:line="360" w:lineRule="atLeast"/>
              <w:ind w:left="499" w:hangingChars="208" w:hanging="499"/>
              <w:jc w:val="both"/>
              <w:rPr>
                <w:rFonts w:ascii="標楷體" w:eastAsia="標楷體" w:hAnsi="標楷體" w:cs="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一百二十四</w:t>
            </w:r>
            <w:r w:rsidRPr="00EB70F6">
              <w:rPr>
                <w:rFonts w:ascii="標楷體" w:eastAsia="標楷體" w:hAnsi="標楷體" w:cs="標楷體" w:hint="eastAsia"/>
                <w:color w:val="000000" w:themeColor="text1"/>
              </w:rPr>
              <w:t>條　外國法事務律師有下列情形之一者，其執業之許可應予撤銷</w:t>
            </w:r>
            <w:r w:rsidRPr="00EB70F6">
              <w:rPr>
                <w:rFonts w:ascii="標楷體" w:eastAsia="標楷體" w:hAnsi="標楷體" w:cs="標楷體" w:hint="eastAsia"/>
                <w:color w:val="000000" w:themeColor="text1"/>
                <w:u w:val="single"/>
              </w:rPr>
              <w:t>或廢止</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一、喪失外國律師資格。</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二、申請許可</w:t>
            </w:r>
            <w:r w:rsidRPr="00EB70F6">
              <w:rPr>
                <w:rFonts w:ascii="標楷體" w:eastAsia="標楷體" w:hAnsi="標楷體" w:cs="標楷體" w:hint="eastAsia"/>
                <w:color w:val="000000" w:themeColor="text1"/>
                <w:u w:val="single"/>
              </w:rPr>
              <w:t>所附文件</w:t>
            </w:r>
            <w:r w:rsidRPr="00EB70F6">
              <w:rPr>
                <w:rFonts w:ascii="標楷體" w:eastAsia="標楷體" w:hAnsi="標楷體" w:cs="標楷體" w:hint="eastAsia"/>
                <w:color w:val="000000" w:themeColor="text1"/>
              </w:rPr>
              <w:t>虛偽不實。</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三、受許可者死亡、有第</w:t>
            </w:r>
            <w:r w:rsidRPr="00EB70F6">
              <w:rPr>
                <w:rFonts w:ascii="標楷體" w:eastAsia="標楷體" w:hAnsi="標楷體" w:cs="標楷體" w:hint="eastAsia"/>
                <w:color w:val="000000" w:themeColor="text1"/>
                <w:u w:val="single"/>
              </w:rPr>
              <w:t>一百十七</w:t>
            </w:r>
            <w:r w:rsidRPr="00EB70F6">
              <w:rPr>
                <w:rFonts w:ascii="標楷體" w:eastAsia="標楷體" w:hAnsi="標楷體" w:cs="標楷體" w:hint="eastAsia"/>
                <w:color w:val="000000" w:themeColor="text1"/>
              </w:rPr>
              <w:t>條各款情事之一或自行申請</w:t>
            </w:r>
            <w:r w:rsidRPr="00EB70F6">
              <w:rPr>
                <w:rFonts w:ascii="標楷體" w:eastAsia="標楷體" w:hAnsi="標楷體" w:cs="標楷體" w:hint="eastAsia"/>
                <w:color w:val="000000" w:themeColor="text1"/>
                <w:u w:val="single"/>
              </w:rPr>
              <w:t>廢止</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四、業務或財產狀況顯著惡化，有致委任人損害之虞。</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五、</w:t>
            </w:r>
            <w:r w:rsidRPr="00EB70F6">
              <w:rPr>
                <w:rFonts w:ascii="標楷體" w:eastAsia="標楷體" w:hAnsi="標楷體" w:cs="標楷體" w:hint="eastAsia"/>
                <w:color w:val="000000" w:themeColor="text1"/>
                <w:u w:val="single"/>
              </w:rPr>
              <w:t>未於</w:t>
            </w:r>
            <w:r w:rsidRPr="00EB70F6">
              <w:rPr>
                <w:rFonts w:ascii="標楷體" w:eastAsia="標楷體" w:hAnsi="標楷體" w:cs="標楷體" w:hint="eastAsia"/>
                <w:color w:val="000000" w:themeColor="text1"/>
              </w:rPr>
              <w:t>受許可後六個月內向事務所所在地之律師公會申請入會。</w:t>
            </w:r>
          </w:p>
          <w:p w:rsidR="00F40200" w:rsidRPr="00EB70F6" w:rsidRDefault="00F40200" w:rsidP="00F04D72">
            <w:pPr>
              <w:spacing w:line="360" w:lineRule="atLeast"/>
              <w:ind w:left="708" w:hangingChars="295" w:hanging="708"/>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 xml:space="preserve">　六、違反</w:t>
            </w:r>
            <w:r w:rsidRPr="00EB70F6">
              <w:rPr>
                <w:rFonts w:ascii="標楷體" w:eastAsia="標楷體" w:hAnsi="標楷體" w:cs="標楷體" w:hint="eastAsia"/>
                <w:color w:val="000000" w:themeColor="text1"/>
                <w:u w:val="single"/>
              </w:rPr>
              <w:t>前</w:t>
            </w:r>
            <w:r w:rsidRPr="00EB70F6">
              <w:rPr>
                <w:rFonts w:ascii="標楷體" w:eastAsia="標楷體" w:hAnsi="標楷體" w:cs="標楷體" w:hint="eastAsia"/>
                <w:color w:val="000000" w:themeColor="text1"/>
              </w:rPr>
              <w:t>條</w:t>
            </w:r>
            <w:r w:rsidRPr="00EB70F6">
              <w:rPr>
                <w:rFonts w:ascii="標楷體" w:eastAsia="標楷體" w:hAnsi="標楷體" w:cs="標楷體" w:hint="eastAsia"/>
                <w:color w:val="000000" w:themeColor="text1"/>
                <w:u w:val="single"/>
              </w:rPr>
              <w:t>第一項規定</w:t>
            </w:r>
            <w:r w:rsidRPr="00EB70F6">
              <w:rPr>
                <w:rFonts w:ascii="標楷體" w:eastAsia="標楷體" w:hAnsi="標楷體" w:cs="標楷體" w:hint="eastAsia"/>
                <w:color w:val="000000" w:themeColor="text1"/>
              </w:rPr>
              <w:t>。</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第四十七條之十一　外國法事務律師有下列情形之一者，其執業之許可應予撤銷：</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一、喪失外國律師資格</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二、申請許可</w:t>
            </w:r>
            <w:r w:rsidRPr="00EB70F6">
              <w:rPr>
                <w:rFonts w:ascii="標楷體" w:eastAsia="標楷體" w:hAnsi="標楷體" w:cs="標楷體" w:hint="eastAsia"/>
                <w:color w:val="000000" w:themeColor="text1"/>
                <w:u w:val="single"/>
              </w:rPr>
              <w:t>有</w:t>
            </w:r>
            <w:r w:rsidRPr="00EB70F6">
              <w:rPr>
                <w:rFonts w:ascii="標楷體" w:eastAsia="標楷體" w:hAnsi="標楷體" w:cs="標楷體" w:hint="eastAsia"/>
                <w:color w:val="000000" w:themeColor="text1"/>
              </w:rPr>
              <w:t>虛偽</w:t>
            </w:r>
            <w:r w:rsidRPr="00EB70F6">
              <w:rPr>
                <w:rFonts w:ascii="標楷體" w:eastAsia="標楷體" w:hAnsi="標楷體" w:cs="標楷體" w:hint="eastAsia"/>
                <w:color w:val="000000" w:themeColor="text1"/>
                <w:u w:val="single"/>
              </w:rPr>
              <w:t>或</w:t>
            </w:r>
            <w:r w:rsidRPr="00EB70F6">
              <w:rPr>
                <w:rFonts w:ascii="標楷體" w:eastAsia="標楷體" w:hAnsi="標楷體" w:cs="標楷體" w:hint="eastAsia"/>
                <w:color w:val="000000" w:themeColor="text1"/>
              </w:rPr>
              <w:t>不實</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三、受許可者死亡、有第四十七條之四各款情事之一或自行申請撤銷</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四、業務或財產狀況顯著惡化，有致委任人損害之虞</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五、受許可後六個月內未向事務所所在地之律師公會申請入會</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六、違反第四十七條之十</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spacing w:line="360" w:lineRule="atLeast"/>
              <w:ind w:left="458" w:hangingChars="191" w:hanging="458"/>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二、本條所列各款情事，亦有於日後取得執業許可後始發生者，爰於序文增訂「或廢止」之文字。</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r w:rsidRPr="00EB70F6">
              <w:rPr>
                <w:rFonts w:ascii="標楷體" w:eastAsia="標楷體" w:hAnsi="標楷體" w:cs="標楷體" w:hint="eastAsia"/>
                <w:color w:val="000000" w:themeColor="text1"/>
              </w:rPr>
              <w:t>三、各款酌作文字修正。其中第三款係申請人取得執業許可後，始因其個人因素而自行中止執業，故將「撤銷」修正為「廢止」。另第三款及第六款所列條文條次，配合本次修正條文之條次調整。</w:t>
            </w:r>
          </w:p>
          <w:p w:rsidR="00F40200" w:rsidRPr="00EB70F6" w:rsidRDefault="00F40200" w:rsidP="00F04D72">
            <w:pPr>
              <w:spacing w:line="360" w:lineRule="atLeast"/>
              <w:ind w:left="458" w:hangingChars="191" w:hanging="458"/>
              <w:jc w:val="both"/>
              <w:rPr>
                <w:rFonts w:ascii="標楷體" w:eastAsia="標楷體" w:hAnsi="標楷體"/>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一百二十五</w:t>
            </w:r>
            <w:r w:rsidRPr="00EB70F6">
              <w:rPr>
                <w:rFonts w:ascii="標楷體" w:eastAsia="標楷體" w:hAnsi="標楷體" w:cs="標楷體" w:hint="eastAsia"/>
                <w:color w:val="000000" w:themeColor="text1"/>
              </w:rPr>
              <w:t>條　外國法事務律師有下列情事之一者，應付懲戒：</w:t>
            </w:r>
          </w:p>
          <w:p w:rsidR="00F40200" w:rsidRPr="00EB70F6" w:rsidRDefault="00F40200" w:rsidP="00F04D72">
            <w:pPr>
              <w:spacing w:line="360" w:lineRule="atLeast"/>
              <w:ind w:left="720" w:hangingChars="300" w:hanging="720"/>
              <w:jc w:val="both"/>
              <w:rPr>
                <w:rFonts w:ascii="標楷體" w:eastAsia="標楷體" w:hAnsi="標楷體" w:cs="標楷體"/>
                <w:color w:val="000000" w:themeColor="text1"/>
                <w:u w:val="single"/>
              </w:rPr>
            </w:pPr>
            <w:r w:rsidRPr="00EB70F6">
              <w:rPr>
                <w:rFonts w:ascii="標楷體" w:eastAsia="標楷體" w:hAnsi="標楷體" w:cs="標楷體" w:hint="eastAsia"/>
                <w:color w:val="000000" w:themeColor="text1"/>
              </w:rPr>
              <w:t xml:space="preserve">　一、違反第</w:t>
            </w:r>
            <w:r w:rsidRPr="00EB70F6">
              <w:rPr>
                <w:rFonts w:ascii="標楷體" w:eastAsia="標楷體" w:hAnsi="標楷體" w:cs="標楷體" w:hint="eastAsia"/>
                <w:color w:val="000000" w:themeColor="text1"/>
                <w:u w:val="single"/>
              </w:rPr>
              <w:t>一百二十</w:t>
            </w:r>
            <w:r w:rsidRPr="00EB70F6">
              <w:rPr>
                <w:rFonts w:ascii="標楷體" w:eastAsia="標楷體" w:hAnsi="標楷體" w:cs="標楷體" w:hint="eastAsia"/>
                <w:color w:val="000000" w:themeColor="text1"/>
              </w:rPr>
              <w:t>條</w:t>
            </w:r>
            <w:r w:rsidRPr="00EB70F6">
              <w:rPr>
                <w:rFonts w:ascii="標楷體" w:eastAsia="標楷體" w:hAnsi="標楷體" w:cs="標楷體" w:hint="eastAsia"/>
                <w:color w:val="000000" w:themeColor="text1"/>
                <w:u w:val="single"/>
              </w:rPr>
              <w:t>第二項</w:t>
            </w:r>
            <w:r w:rsidRPr="00EB70F6">
              <w:rPr>
                <w:rFonts w:ascii="標楷體" w:eastAsia="標楷體" w:hAnsi="標楷體" w:cs="標楷體" w:hint="eastAsia"/>
                <w:color w:val="000000" w:themeColor="text1"/>
              </w:rPr>
              <w:t>、第</w:t>
            </w:r>
            <w:r w:rsidRPr="00EB70F6">
              <w:rPr>
                <w:rFonts w:ascii="標楷體" w:eastAsia="標楷體" w:hAnsi="標楷體" w:cs="標楷體" w:hint="eastAsia"/>
                <w:color w:val="000000" w:themeColor="text1"/>
                <w:u w:val="single"/>
              </w:rPr>
              <w:t>一百二十一</w:t>
            </w:r>
            <w:r w:rsidRPr="00EB70F6">
              <w:rPr>
                <w:rFonts w:ascii="標楷體" w:eastAsia="標楷體" w:hAnsi="標楷體" w:cs="標楷體" w:hint="eastAsia"/>
                <w:color w:val="000000" w:themeColor="text1"/>
              </w:rPr>
              <w:t>條或第</w:t>
            </w:r>
            <w:r w:rsidRPr="00EB70F6">
              <w:rPr>
                <w:rFonts w:ascii="標楷體" w:eastAsia="標楷體" w:hAnsi="標楷體" w:cs="標楷體" w:hint="eastAsia"/>
                <w:color w:val="000000" w:themeColor="text1"/>
                <w:u w:val="single"/>
              </w:rPr>
              <w:t>一百二十二</w:t>
            </w:r>
            <w:r w:rsidRPr="00EB70F6">
              <w:rPr>
                <w:rFonts w:ascii="標楷體" w:eastAsia="標楷體" w:hAnsi="標楷體" w:cs="標楷體" w:hint="eastAsia"/>
                <w:color w:val="000000" w:themeColor="text1"/>
              </w:rPr>
              <w:t>條</w:t>
            </w:r>
            <w:r w:rsidRPr="00EB70F6">
              <w:rPr>
                <w:rFonts w:ascii="標楷體" w:eastAsia="標楷體" w:hAnsi="標楷體" w:cs="標楷體" w:hint="eastAsia"/>
                <w:color w:val="000000" w:themeColor="text1"/>
                <w:u w:val="single"/>
              </w:rPr>
              <w:t>規定</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二、犯罪行為經判刑確定。但因過失犯罪，不在此限。</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第四十七條之十二　外國法事務律師有下列情事之一者，應付懲戒：</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一、</w:t>
            </w:r>
            <w:r w:rsidRPr="00EB70F6">
              <w:rPr>
                <w:rFonts w:ascii="標楷體" w:eastAsia="標楷體" w:hAnsi="標楷體" w:cs="標楷體" w:hint="eastAsia"/>
                <w:color w:val="000000" w:themeColor="text1"/>
                <w:u w:val="single"/>
              </w:rPr>
              <w:t>有</w:t>
            </w:r>
            <w:r w:rsidRPr="00EB70F6">
              <w:rPr>
                <w:rFonts w:ascii="標楷體" w:eastAsia="標楷體" w:hAnsi="標楷體" w:cs="標楷體" w:hint="eastAsia"/>
                <w:color w:val="000000" w:themeColor="text1"/>
              </w:rPr>
              <w:t>違反第四十七條之七、第四十七條之八或第四十七條之九</w:t>
            </w:r>
            <w:r w:rsidRPr="00EB70F6">
              <w:rPr>
                <w:rFonts w:ascii="標楷體" w:eastAsia="標楷體" w:hAnsi="標楷體" w:cs="標楷體" w:hint="eastAsia"/>
                <w:color w:val="000000" w:themeColor="text1"/>
                <w:u w:val="single"/>
              </w:rPr>
              <w:t>之行為者</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720" w:hangingChars="300" w:hanging="72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二、</w:t>
            </w:r>
            <w:r w:rsidRPr="00EB70F6">
              <w:rPr>
                <w:rFonts w:ascii="標楷體" w:eastAsia="標楷體" w:hAnsi="標楷體" w:cs="標楷體" w:hint="eastAsia"/>
                <w:color w:val="000000" w:themeColor="text1"/>
                <w:u w:val="single"/>
              </w:rPr>
              <w:t>有</w:t>
            </w:r>
            <w:r w:rsidRPr="00EB70F6">
              <w:rPr>
                <w:rFonts w:ascii="標楷體" w:eastAsia="標楷體" w:hAnsi="標楷體" w:cs="標楷體" w:hint="eastAsia"/>
                <w:color w:val="000000" w:themeColor="text1"/>
              </w:rPr>
              <w:t>犯罪</w:t>
            </w:r>
            <w:r w:rsidRPr="00EB70F6">
              <w:rPr>
                <w:rFonts w:ascii="標楷體" w:eastAsia="標楷體" w:hAnsi="標楷體" w:cs="標楷體" w:hint="eastAsia"/>
                <w:color w:val="000000" w:themeColor="text1"/>
                <w:u w:val="single"/>
              </w:rPr>
              <w:t>之</w:t>
            </w:r>
            <w:r w:rsidRPr="00EB70F6">
              <w:rPr>
                <w:rFonts w:ascii="標楷體" w:eastAsia="標楷體" w:hAnsi="標楷體" w:cs="標楷體" w:hint="eastAsia"/>
                <w:color w:val="000000" w:themeColor="text1"/>
              </w:rPr>
              <w:t>行為</w:t>
            </w:r>
            <w:r w:rsidRPr="00EB70F6">
              <w:rPr>
                <w:rFonts w:ascii="標楷體" w:eastAsia="標楷體" w:hAnsi="標楷體" w:cs="標楷體" w:hint="eastAsia"/>
                <w:color w:val="000000" w:themeColor="text1"/>
                <w:u w:val="single"/>
              </w:rPr>
              <w:t>，</w:t>
            </w:r>
            <w:r w:rsidRPr="00EB70F6">
              <w:rPr>
                <w:rFonts w:ascii="標楷體" w:eastAsia="標楷體" w:hAnsi="標楷體" w:cs="標楷體" w:hint="eastAsia"/>
                <w:color w:val="000000" w:themeColor="text1"/>
              </w:rPr>
              <w:t>經判刑確定</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。但因過失犯罪</w:t>
            </w:r>
            <w:r w:rsidRPr="00EB70F6">
              <w:rPr>
                <w:rFonts w:ascii="標楷體" w:eastAsia="標楷體" w:hAnsi="標楷體" w:cs="標楷體" w:hint="eastAsia"/>
                <w:color w:val="000000" w:themeColor="text1"/>
                <w:u w:val="single"/>
              </w:rPr>
              <w:t>者</w:t>
            </w:r>
            <w:r w:rsidRPr="00EB70F6">
              <w:rPr>
                <w:rFonts w:ascii="標楷體" w:eastAsia="標楷體" w:hAnsi="標楷體" w:cs="標楷體" w:hint="eastAsia"/>
                <w:color w:val="000000" w:themeColor="text1"/>
              </w:rPr>
              <w:t>，不在此限。</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懲戒處分準用第四十四條之規定。</w:t>
            </w:r>
          </w:p>
        </w:tc>
        <w:tc>
          <w:tcPr>
            <w:tcW w:w="3755" w:type="dxa"/>
          </w:tcPr>
          <w:p w:rsidR="00F40200" w:rsidRPr="00EB70F6" w:rsidRDefault="00F40200" w:rsidP="00F04D72">
            <w:pPr>
              <w:spacing w:line="360" w:lineRule="atLeast"/>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現行第一項移列為本條。第一款及第二款文字酌作修正。另第一款所列條文條次，配合本次修正條文之條次調整；又違反修正條文第一百二十條部分，因該條第一項之行為已得依修正條文第一百二十七條第二項予以刑事處罰，無再移付懲戒之必要，爰僅列違反該條第二項為懲戒事由。</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三、配合本次修法增列懲戒章規定，現行第二項已可包含於修正條文第一百二十六條，爰予刪除。</w:t>
            </w: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一百二十六</w:t>
            </w:r>
            <w:r w:rsidRPr="00EB70F6">
              <w:rPr>
                <w:rFonts w:ascii="標楷體" w:eastAsia="標楷體" w:hAnsi="標楷體" w:hint="eastAsia"/>
                <w:color w:val="000000" w:themeColor="text1"/>
              </w:rPr>
              <w:t>條　外國法事務律師應付懲戒者，</w:t>
            </w:r>
            <w:r w:rsidRPr="00EB70F6">
              <w:rPr>
                <w:rFonts w:ascii="標楷體" w:eastAsia="標楷體" w:hAnsi="標楷體" w:hint="eastAsia"/>
                <w:color w:val="000000" w:themeColor="text1"/>
                <w:u w:val="single"/>
              </w:rPr>
              <w:t>其移付懲戒、懲戒處分、審議程序、覆審程序及再審議程序準用第八章之規定</w:t>
            </w:r>
            <w:r w:rsidRPr="00EB70F6">
              <w:rPr>
                <w:rFonts w:ascii="標楷體" w:eastAsia="標楷體" w:hAnsi="標楷體" w:hint="eastAsia"/>
                <w:color w:val="000000" w:themeColor="text1"/>
              </w:rPr>
              <w:t>。</w:t>
            </w:r>
          </w:p>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u w:val="single"/>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第四十七條之十三　外國法事務律師應付懲戒者，</w:t>
            </w:r>
            <w:r w:rsidRPr="00EB70F6">
              <w:rPr>
                <w:rFonts w:ascii="標楷體" w:eastAsia="標楷體" w:hAnsi="標楷體" w:cs="標楷體" w:hint="eastAsia"/>
                <w:color w:val="000000" w:themeColor="text1"/>
                <w:u w:val="single"/>
              </w:rPr>
              <w:t>由所屬律師公會送請律師懲戒委員會處理</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標楷體" w:hint="eastAsia"/>
                <w:color w:val="000000" w:themeColor="text1"/>
              </w:rPr>
              <w:t xml:space="preserve">　　　</w:t>
            </w:r>
            <w:r w:rsidRPr="00EB70F6">
              <w:rPr>
                <w:rFonts w:ascii="標楷體" w:eastAsia="標楷體" w:hAnsi="標楷體" w:cs="標楷體" w:hint="eastAsia"/>
                <w:color w:val="000000" w:themeColor="text1"/>
                <w:u w:val="single"/>
              </w:rPr>
              <w:t>律師公會對於應付懲戒之外國法事務律師，得經會員大會或理事、監事聯席會議之決議，送請律師懲戒委員會處理。</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二、外國法事務律師有應付懲戒事由者，其移付懲戒程序，應準用本國律師之移付懲戒程序。爰將現行第一項及第二項整併為本條，文字酌作修正。</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highlight w:val="yellow"/>
              </w:rPr>
            </w:pPr>
            <w:r w:rsidRPr="00EB70F6">
              <w:rPr>
                <w:rFonts w:ascii="標楷體" w:eastAsia="標楷體" w:hAnsi="標楷體" w:cs="標楷體" w:hint="eastAsia"/>
                <w:color w:val="000000" w:themeColor="text1"/>
              </w:rPr>
              <w:t>第四十七條之十四　被懲戒之外國法事務律師或所屬律師公會對於律師懲戒委員會之決議，有不服者，得向律師懲戒覆審委員會請求覆審。</w:t>
            </w:r>
          </w:p>
        </w:tc>
        <w:tc>
          <w:tcPr>
            <w:tcW w:w="3755" w:type="dxa"/>
          </w:tcPr>
          <w:p w:rsidR="00F40200" w:rsidRPr="00EB70F6" w:rsidRDefault="00F40200" w:rsidP="00F04D72">
            <w:pPr>
              <w:spacing w:line="360" w:lineRule="atLeast"/>
              <w:ind w:left="240" w:hangingChars="100" w:hanging="240"/>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一、</w:t>
            </w:r>
            <w:r w:rsidRPr="00EB70F6">
              <w:rPr>
                <w:rFonts w:ascii="標楷體" w:eastAsia="標楷體" w:hAnsi="標楷體" w:cs="標楷體" w:hint="eastAsia"/>
                <w:color w:val="000000" w:themeColor="text1"/>
                <w:u w:val="single"/>
              </w:rPr>
              <w:t>本條刪除</w:t>
            </w:r>
            <w:r w:rsidRPr="00EB70F6">
              <w:rPr>
                <w:rFonts w:ascii="標楷體" w:eastAsia="標楷體" w:hAnsi="標楷體" w:cs="標楷體" w:hint="eastAsia"/>
                <w:color w:val="000000" w:themeColor="text1"/>
              </w:rPr>
              <w:t>。</w:t>
            </w:r>
          </w:p>
          <w:p w:rsidR="00F40200" w:rsidRPr="00EB70F6" w:rsidRDefault="00F40200" w:rsidP="00F04D72">
            <w:pPr>
              <w:spacing w:line="360" w:lineRule="atLeast"/>
              <w:ind w:left="499" w:hangingChars="208" w:hanging="499"/>
              <w:jc w:val="both"/>
              <w:rPr>
                <w:rFonts w:ascii="標楷體" w:eastAsia="標楷體" w:hAnsi="標楷體" w:cs="標楷體"/>
                <w:color w:val="000000" w:themeColor="text1"/>
              </w:rPr>
            </w:pPr>
            <w:r w:rsidRPr="00EB70F6">
              <w:rPr>
                <w:rFonts w:ascii="標楷體" w:eastAsia="標楷體" w:hAnsi="標楷體" w:cs="標楷體" w:hint="eastAsia"/>
                <w:color w:val="000000" w:themeColor="text1"/>
              </w:rPr>
              <w:t>二、修正條文第一百二十六條已就外國法事務律師之懲戒程序及覆審程序等設有準用本國律師之懲戒程序及覆審程序等規定，為免贅述，爰刪除本條規定。</w:t>
            </w:r>
          </w:p>
        </w:tc>
      </w:tr>
      <w:tr w:rsidR="00EB70F6" w:rsidRPr="00EB70F6" w:rsidTr="00125D5A">
        <w:trPr>
          <w:jc w:val="center"/>
        </w:trPr>
        <w:tc>
          <w:tcPr>
            <w:tcW w:w="3224"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第十章  罰則</w:t>
            </w:r>
          </w:p>
        </w:tc>
        <w:tc>
          <w:tcPr>
            <w:tcW w:w="3224" w:type="dxa"/>
          </w:tcPr>
          <w:p w:rsidR="00F40200" w:rsidRPr="00EB70F6" w:rsidRDefault="00F40200" w:rsidP="00F04D72">
            <w:pPr>
              <w:spacing w:line="360" w:lineRule="atLeast"/>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u w:val="single"/>
              </w:rPr>
              <w:t>章名新增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spacing w:line="360" w:lineRule="atLeast"/>
              <w:ind w:left="271" w:hangingChars="113" w:hanging="271"/>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第一百二十七條　</w:t>
            </w:r>
            <w:r w:rsidRPr="00EB70F6">
              <w:rPr>
                <w:rFonts w:ascii="標楷體" w:eastAsia="標楷體" w:hAnsi="標楷體" w:hint="eastAsia"/>
                <w:color w:val="000000" w:themeColor="text1"/>
                <w:u w:val="single"/>
              </w:rPr>
              <w:t>無</w:t>
            </w:r>
            <w:r w:rsidRPr="00EB70F6">
              <w:rPr>
                <w:rFonts w:ascii="標楷體" w:eastAsia="標楷體" w:hAnsi="標楷體" w:hint="eastAsia"/>
                <w:color w:val="000000" w:themeColor="text1"/>
              </w:rPr>
              <w:t>律師</w:t>
            </w:r>
            <w:r w:rsidRPr="00EB70F6">
              <w:rPr>
                <w:rFonts w:ascii="標楷體" w:eastAsia="標楷體" w:hAnsi="標楷體" w:hint="eastAsia"/>
                <w:color w:val="000000" w:themeColor="text1"/>
                <w:u w:val="single"/>
              </w:rPr>
              <w:t>證書</w:t>
            </w:r>
            <w:r w:rsidRPr="00EB70F6">
              <w:rPr>
                <w:rFonts w:ascii="標楷體" w:eastAsia="標楷體" w:hAnsi="標楷體" w:hint="eastAsia"/>
                <w:color w:val="000000" w:themeColor="text1"/>
              </w:rPr>
              <w:t>，意圖營利而辦理訴訟事件者，除依法令執行業務</w:t>
            </w:r>
            <w:r w:rsidRPr="00EB70F6">
              <w:rPr>
                <w:rFonts w:ascii="標楷體" w:eastAsia="標楷體" w:hAnsi="標楷體" w:hint="eastAsia"/>
                <w:color w:val="000000" w:themeColor="text1"/>
                <w:u w:val="single"/>
              </w:rPr>
              <w:t>者</w:t>
            </w:r>
            <w:r w:rsidRPr="00EB70F6">
              <w:rPr>
                <w:rFonts w:ascii="標楷體" w:eastAsia="標楷體" w:hAnsi="標楷體" w:hint="eastAsia"/>
                <w:color w:val="000000" w:themeColor="text1"/>
              </w:rPr>
              <w:t>外，處一年以下有期徒刑，得併科新臺幣三萬元以上十五萬元以下罰金。</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外國律師違反第</w:t>
            </w:r>
            <w:r w:rsidRPr="00EB70F6">
              <w:rPr>
                <w:rFonts w:ascii="標楷體" w:eastAsia="標楷體" w:hAnsi="標楷體" w:hint="eastAsia"/>
                <w:color w:val="000000" w:themeColor="text1"/>
                <w:u w:val="single"/>
              </w:rPr>
              <w:t>一百十五</w:t>
            </w:r>
            <w:r w:rsidRPr="00EB70F6">
              <w:rPr>
                <w:rFonts w:ascii="標楷體" w:eastAsia="標楷體" w:hAnsi="標楷體" w:hint="eastAsia"/>
                <w:color w:val="000000" w:themeColor="text1"/>
              </w:rPr>
              <w:t>條，外國法事務律師違反第</w:t>
            </w:r>
            <w:r w:rsidRPr="00EB70F6">
              <w:rPr>
                <w:rFonts w:ascii="標楷體" w:eastAsia="標楷體" w:hAnsi="標楷體" w:hint="eastAsia"/>
                <w:color w:val="000000" w:themeColor="text1"/>
                <w:u w:val="single"/>
              </w:rPr>
              <w:t>一百二十</w:t>
            </w:r>
            <w:r w:rsidRPr="00EB70F6">
              <w:rPr>
                <w:rFonts w:ascii="標楷體" w:eastAsia="標楷體" w:hAnsi="標楷體" w:hint="eastAsia"/>
                <w:color w:val="000000" w:themeColor="text1"/>
              </w:rPr>
              <w:t>條第一項規定者，亦同。</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lang w:val="zh-TW"/>
              </w:rPr>
            </w:pPr>
            <w:r w:rsidRPr="00EB70F6">
              <w:rPr>
                <w:rFonts w:ascii="標楷體" w:eastAsia="標楷體" w:hAnsi="標楷體" w:cs="細明體" w:hint="eastAsia"/>
                <w:color w:val="000000" w:themeColor="text1"/>
                <w:kern w:val="0"/>
                <w:lang w:val="zh-TW"/>
              </w:rPr>
              <w:t>第四十八條　未取得律師資格，意圖營利而辦理訴訟事件者，除依法令執行業務</w:t>
            </w:r>
            <w:r w:rsidRPr="00EB70F6">
              <w:rPr>
                <w:rFonts w:ascii="標楷體" w:eastAsia="標楷體" w:hAnsi="標楷體" w:cs="細明體" w:hint="eastAsia"/>
                <w:color w:val="000000" w:themeColor="text1"/>
                <w:kern w:val="0"/>
                <w:u w:val="single"/>
                <w:lang w:val="zh-TW"/>
              </w:rPr>
              <w:t>者</w:t>
            </w:r>
            <w:r w:rsidRPr="00EB70F6">
              <w:rPr>
                <w:rFonts w:ascii="標楷體" w:eastAsia="標楷體" w:hAnsi="標楷體" w:cs="細明體" w:hint="eastAsia"/>
                <w:color w:val="000000" w:themeColor="text1"/>
                <w:kern w:val="0"/>
                <w:lang w:val="zh-TW"/>
              </w:rPr>
              <w:t>外，處一年以下有期徒刑，得併科新臺幣三萬元以上十五萬元以下罰金。</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cs="細明體" w:hint="eastAsia"/>
                <w:color w:val="000000" w:themeColor="text1"/>
                <w:kern w:val="0"/>
                <w:lang w:val="zh-TW"/>
              </w:rPr>
              <w:t xml:space="preserve">　　　外國律師違反第四十七條之二，外國法事務律師違反第四十七條之七第一項規定者，亦同。</w:t>
            </w:r>
          </w:p>
        </w:tc>
        <w:tc>
          <w:tcPr>
            <w:tcW w:w="3755" w:type="dxa"/>
          </w:tcPr>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二、第一項修正，依修正條文第三條規定，將現行「未取得律師資格」修正為「無律師證書」，以符修正意旨。</w:t>
            </w:r>
          </w:p>
          <w:p w:rsidR="00F40200" w:rsidRPr="00EB70F6" w:rsidRDefault="00F40200" w:rsidP="00F04D72">
            <w:pPr>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三、第二項修正，配合本法全案修正，爰將現行第四十七條之二修正為第一百十五條；現行第四十七條之七修正為第一百二十條。</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54" w:hangingChars="106" w:hanging="254"/>
              <w:jc w:val="both"/>
              <w:rPr>
                <w:rFonts w:ascii="標楷體" w:eastAsia="標楷體" w:hAnsi="標楷體"/>
                <w:color w:val="000000" w:themeColor="text1"/>
              </w:rPr>
            </w:pPr>
            <w:r w:rsidRPr="00EB70F6">
              <w:rPr>
                <w:rFonts w:ascii="標楷體" w:eastAsia="標楷體" w:hAnsi="標楷體" w:hint="eastAsia"/>
                <w:color w:val="000000" w:themeColor="text1"/>
              </w:rPr>
              <w:t>第一百二十八條　律師非親自執行職務，而將事務所、章證或標識提供與</w:t>
            </w:r>
            <w:r w:rsidRPr="00EB70F6">
              <w:rPr>
                <w:rFonts w:ascii="標楷體" w:eastAsia="標楷體" w:hAnsi="標楷體" w:hint="eastAsia"/>
                <w:color w:val="000000" w:themeColor="text1"/>
                <w:u w:val="single"/>
              </w:rPr>
              <w:t>無律師證書</w:t>
            </w:r>
            <w:r w:rsidRPr="00EB70F6">
              <w:rPr>
                <w:rFonts w:ascii="標楷體" w:eastAsia="標楷體" w:hAnsi="標楷體" w:hint="eastAsia"/>
                <w:color w:val="000000" w:themeColor="text1"/>
              </w:rPr>
              <w:t>之人使用者，處一年以下有期徒刑，得併科新臺幣三萬元以上十五萬元以下罰金。</w:t>
            </w:r>
          </w:p>
          <w:p w:rsidR="00F40200" w:rsidRPr="00EB70F6" w:rsidRDefault="00F40200" w:rsidP="00F04D72">
            <w:pPr>
              <w:spacing w:line="360" w:lineRule="atLeast"/>
              <w:ind w:leftChars="106" w:left="254"/>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外國法事務律師非親自執行職務，而將事務所、章證或標識提供他人使用者，亦同。</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rPr>
            </w:pPr>
            <w:r w:rsidRPr="00EB70F6">
              <w:rPr>
                <w:rFonts w:ascii="標楷體" w:eastAsia="標楷體" w:hAnsi="標楷體" w:cs="細明體" w:hint="eastAsia"/>
                <w:color w:val="000000" w:themeColor="text1"/>
                <w:kern w:val="0"/>
              </w:rPr>
              <w:t>第四十九條　律師</w:t>
            </w:r>
            <w:r w:rsidRPr="00EB70F6">
              <w:rPr>
                <w:rFonts w:ascii="標楷體" w:eastAsia="標楷體" w:hAnsi="標楷體" w:cs="細明體" w:hint="eastAsia"/>
                <w:color w:val="000000" w:themeColor="text1"/>
                <w:kern w:val="0"/>
                <w:u w:val="single"/>
              </w:rPr>
              <w:t>非親自執行職務，而</w:t>
            </w:r>
            <w:r w:rsidRPr="00EB70F6">
              <w:rPr>
                <w:rFonts w:ascii="標楷體" w:eastAsia="標楷體" w:hAnsi="標楷體" w:cs="細明體" w:hint="eastAsia"/>
                <w:color w:val="000000" w:themeColor="text1"/>
                <w:kern w:val="0"/>
              </w:rPr>
              <w:t>將事務所、章證或標識提供</w:t>
            </w:r>
            <w:r w:rsidRPr="00EB70F6">
              <w:rPr>
                <w:rFonts w:ascii="標楷體" w:eastAsia="標楷體" w:hAnsi="標楷體" w:cs="細明體" w:hint="eastAsia"/>
                <w:color w:val="000000" w:themeColor="text1"/>
                <w:kern w:val="0"/>
                <w:u w:val="single"/>
              </w:rPr>
              <w:t>與</w:t>
            </w:r>
            <w:r w:rsidRPr="00EB70F6">
              <w:rPr>
                <w:rFonts w:ascii="標楷體" w:eastAsia="標楷體" w:hAnsi="標楷體" w:cs="細明體" w:hint="eastAsia"/>
                <w:color w:val="000000" w:themeColor="text1"/>
                <w:kern w:val="0"/>
              </w:rPr>
              <w:t>未取得律師資格之人</w:t>
            </w:r>
            <w:r w:rsidRPr="00EB70F6">
              <w:rPr>
                <w:rFonts w:ascii="標楷體" w:eastAsia="標楷體" w:hAnsi="標楷體" w:cs="細明體" w:hint="eastAsia"/>
                <w:color w:val="000000" w:themeColor="text1"/>
                <w:kern w:val="0"/>
                <w:u w:val="single"/>
              </w:rPr>
              <w:t>使用</w:t>
            </w:r>
            <w:r w:rsidRPr="00EB70F6">
              <w:rPr>
                <w:rFonts w:ascii="標楷體" w:eastAsia="標楷體" w:hAnsi="標楷體" w:cs="細明體" w:hint="eastAsia"/>
                <w:color w:val="000000" w:themeColor="text1"/>
                <w:kern w:val="0"/>
              </w:rPr>
              <w:t>者，處一年以下有期徒刑，得併科新臺幣三萬元以上十五萬元以下罰金。</w:t>
            </w:r>
          </w:p>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rPr>
            </w:pPr>
            <w:r w:rsidRPr="00EB70F6">
              <w:rPr>
                <w:rFonts w:ascii="標楷體" w:eastAsia="標楷體" w:hAnsi="標楷體" w:cs="細明體" w:hint="eastAsia"/>
                <w:color w:val="000000" w:themeColor="text1"/>
                <w:kern w:val="0"/>
              </w:rPr>
              <w:t xml:space="preserve">　　　外國法事務律師</w:t>
            </w:r>
            <w:r w:rsidRPr="00EB70F6">
              <w:rPr>
                <w:rFonts w:ascii="標楷體" w:eastAsia="標楷體" w:hAnsi="標楷體" w:cs="細明體" w:hint="eastAsia"/>
                <w:color w:val="000000" w:themeColor="text1"/>
                <w:kern w:val="0"/>
                <w:u w:val="single"/>
              </w:rPr>
              <w:t>非親自執行職務，而</w:t>
            </w:r>
            <w:r w:rsidRPr="00EB70F6">
              <w:rPr>
                <w:rFonts w:ascii="標楷體" w:eastAsia="標楷體" w:hAnsi="標楷體" w:cs="細明體" w:hint="eastAsia"/>
                <w:color w:val="000000" w:themeColor="text1"/>
                <w:kern w:val="0"/>
              </w:rPr>
              <w:t>將事務所、章證或標識提供他人使用者，亦同。</w:t>
            </w:r>
          </w:p>
        </w:tc>
        <w:tc>
          <w:tcPr>
            <w:tcW w:w="3755" w:type="dxa"/>
          </w:tcPr>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二、第一項修正，依修正條文第三條規定，將現行「未取得律師資格」修正為「無律師證書」，以符修正意旨。</w:t>
            </w:r>
          </w:p>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三、第二項未修正。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p>
        </w:tc>
      </w:tr>
      <w:tr w:rsidR="00EB70F6" w:rsidRPr="00EB70F6" w:rsidTr="00125D5A">
        <w:trPr>
          <w:jc w:val="center"/>
        </w:trPr>
        <w:tc>
          <w:tcPr>
            <w:tcW w:w="3224" w:type="dxa"/>
          </w:tcPr>
          <w:p w:rsidR="00F40200" w:rsidRPr="00EB70F6" w:rsidRDefault="00F40200" w:rsidP="00F04D72">
            <w:pPr>
              <w:spacing w:line="360" w:lineRule="atLeast"/>
              <w:ind w:left="242" w:hangingChars="101" w:hanging="242"/>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第一百二十九條　</w:t>
            </w:r>
            <w:r w:rsidRPr="00EB70F6">
              <w:rPr>
                <w:rFonts w:ascii="標楷體" w:eastAsia="標楷體" w:hAnsi="標楷體" w:hint="eastAsia"/>
                <w:color w:val="000000" w:themeColor="text1"/>
                <w:u w:val="single"/>
              </w:rPr>
              <w:t>無律師證書，</w:t>
            </w:r>
            <w:r w:rsidRPr="00EB70F6">
              <w:rPr>
                <w:rFonts w:ascii="標楷體" w:eastAsia="標楷體" w:hAnsi="標楷體" w:hint="eastAsia"/>
                <w:color w:val="000000" w:themeColor="text1"/>
              </w:rPr>
              <w:t>意圖營利，設立事務所而僱用律師或與律師合夥經營事務所執行業務者，處一年以下有期徒刑，得併科新臺幣三萬元以上十五萬元以下罰金。</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外國人或未經許可之外國律師，意圖營利，僱用中華民國律師或與中華民國律師合夥經營律師事務所執行中華民國法律事務者，亦同。</w:t>
            </w:r>
          </w:p>
        </w:tc>
        <w:tc>
          <w:tcPr>
            <w:tcW w:w="3224" w:type="dxa"/>
          </w:tcPr>
          <w:p w:rsidR="00F40200" w:rsidRPr="00EB70F6" w:rsidRDefault="00F40200" w:rsidP="00F04D72">
            <w:pPr>
              <w:spacing w:line="360" w:lineRule="atLeast"/>
              <w:ind w:left="257" w:hangingChars="107" w:hanging="257"/>
              <w:jc w:val="both"/>
              <w:rPr>
                <w:rFonts w:ascii="標楷體" w:eastAsia="標楷體" w:hAnsi="標楷體" w:cs="細明體"/>
                <w:color w:val="000000" w:themeColor="text1"/>
                <w:kern w:val="0"/>
              </w:rPr>
            </w:pPr>
            <w:r w:rsidRPr="00EB70F6">
              <w:rPr>
                <w:rFonts w:ascii="標楷體" w:eastAsia="標楷體" w:hAnsi="標楷體" w:cs="細明體" w:hint="eastAsia"/>
                <w:color w:val="000000" w:themeColor="text1"/>
                <w:kern w:val="0"/>
              </w:rPr>
              <w:t>第五十條　未取得律師資格，意圖營利</w:t>
            </w:r>
            <w:r w:rsidRPr="00EB70F6">
              <w:rPr>
                <w:rFonts w:ascii="標楷體" w:eastAsia="標楷體" w:hAnsi="標楷體" w:cs="細明體" w:hint="eastAsia"/>
                <w:color w:val="000000" w:themeColor="text1"/>
                <w:kern w:val="0"/>
                <w:u w:val="single"/>
              </w:rPr>
              <w:t>，設立事務所</w:t>
            </w:r>
            <w:r w:rsidRPr="00EB70F6">
              <w:rPr>
                <w:rFonts w:ascii="標楷體" w:eastAsia="標楷體" w:hAnsi="標楷體" w:cs="細明體" w:hint="eastAsia"/>
                <w:color w:val="000000" w:themeColor="text1"/>
                <w:kern w:val="0"/>
              </w:rPr>
              <w:t>而僱用律師或與律師合夥</w:t>
            </w:r>
            <w:r w:rsidRPr="00EB70F6">
              <w:rPr>
                <w:rFonts w:ascii="標楷體" w:eastAsia="標楷體" w:hAnsi="標楷體" w:cs="細明體" w:hint="eastAsia"/>
                <w:color w:val="000000" w:themeColor="text1"/>
                <w:kern w:val="0"/>
                <w:u w:val="single"/>
              </w:rPr>
              <w:t>經營事務所</w:t>
            </w:r>
            <w:r w:rsidRPr="00EB70F6">
              <w:rPr>
                <w:rFonts w:ascii="標楷體" w:eastAsia="標楷體" w:hAnsi="標楷體" w:cs="細明體" w:hint="eastAsia"/>
                <w:color w:val="000000" w:themeColor="text1"/>
                <w:kern w:val="0"/>
              </w:rPr>
              <w:t>執行業務者，處一年以下有期徒刑，</w:t>
            </w:r>
            <w:r w:rsidRPr="00EB70F6">
              <w:rPr>
                <w:rFonts w:ascii="標楷體" w:eastAsia="標楷體" w:hAnsi="標楷體" w:cs="細明體" w:hint="eastAsia"/>
                <w:color w:val="000000" w:themeColor="text1"/>
                <w:kern w:val="0"/>
                <w:u w:val="single"/>
              </w:rPr>
              <w:t>得</w:t>
            </w:r>
            <w:r w:rsidRPr="00EB70F6">
              <w:rPr>
                <w:rFonts w:ascii="標楷體" w:eastAsia="標楷體" w:hAnsi="標楷體" w:cs="細明體" w:hint="eastAsia"/>
                <w:color w:val="000000" w:themeColor="text1"/>
                <w:kern w:val="0"/>
              </w:rPr>
              <w:t>併科新臺幣三萬元以上十五萬元以下罰金。</w:t>
            </w:r>
          </w:p>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rPr>
            </w:pPr>
            <w:r w:rsidRPr="00EB70F6">
              <w:rPr>
                <w:rFonts w:ascii="標楷體" w:eastAsia="標楷體" w:hAnsi="標楷體" w:cs="細明體" w:hint="eastAsia"/>
                <w:color w:val="000000" w:themeColor="text1"/>
                <w:kern w:val="0"/>
              </w:rPr>
              <w:t xml:space="preserve">　　　外國人或未經許可之外國律師，意圖營利，僱用中華民國律師或與中華民國律師合夥經營律師事務所執行中華民國法律事務者，亦同。</w:t>
            </w:r>
          </w:p>
        </w:tc>
        <w:tc>
          <w:tcPr>
            <w:tcW w:w="3755" w:type="dxa"/>
          </w:tcPr>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二、第一項修正，依修正條文第三條規定，將現行「未取得律師資格」修正為「無律師證書」，以符修正意旨。</w:t>
            </w:r>
          </w:p>
          <w:p w:rsidR="00F40200" w:rsidRPr="00EB70F6" w:rsidRDefault="00F40200" w:rsidP="00F04D72">
            <w:pPr>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三、第二項未修正。</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s="標楷體"/>
                <w:color w:val="000000" w:themeColor="text1"/>
                <w:highlight w:val="yellow"/>
              </w:rPr>
            </w:pPr>
          </w:p>
        </w:tc>
      </w:tr>
      <w:tr w:rsidR="00EB70F6" w:rsidRPr="00EB70F6" w:rsidTr="00125D5A">
        <w:trPr>
          <w:jc w:val="center"/>
        </w:trPr>
        <w:tc>
          <w:tcPr>
            <w:tcW w:w="3224" w:type="dxa"/>
          </w:tcPr>
          <w:p w:rsidR="00F40200" w:rsidRPr="00EB70F6" w:rsidRDefault="00F40200" w:rsidP="00F04D72">
            <w:pPr>
              <w:spacing w:line="360" w:lineRule="atLeast"/>
              <w:ind w:left="283" w:hangingChars="118" w:hanging="283"/>
              <w:jc w:val="both"/>
              <w:rPr>
                <w:rFonts w:ascii="標楷體" w:eastAsia="標楷體" w:hAnsi="標楷體" w:cs="細明體"/>
                <w:color w:val="000000" w:themeColor="text1"/>
                <w:kern w:val="0"/>
              </w:rPr>
            </w:pPr>
            <w:r w:rsidRPr="00EB70F6">
              <w:rPr>
                <w:rFonts w:ascii="標楷體" w:eastAsia="標楷體" w:hAnsi="標楷體" w:hint="eastAsia"/>
                <w:bCs/>
                <w:color w:val="000000" w:themeColor="text1"/>
              </w:rPr>
              <w:t>第</w:t>
            </w:r>
            <w:r w:rsidRPr="00EB70F6">
              <w:rPr>
                <w:rFonts w:ascii="標楷體" w:eastAsia="標楷體" w:hAnsi="標楷體" w:hint="eastAsia"/>
                <w:bCs/>
                <w:color w:val="000000" w:themeColor="text1"/>
                <w:u w:val="single"/>
              </w:rPr>
              <w:t>一百三十</w:t>
            </w:r>
            <w:r w:rsidRPr="00EB70F6">
              <w:rPr>
                <w:rFonts w:ascii="標楷體" w:eastAsia="標楷體" w:hAnsi="標楷體" w:hint="eastAsia"/>
                <w:bCs/>
                <w:color w:val="000000" w:themeColor="text1"/>
              </w:rPr>
              <w:t xml:space="preserve">條　</w:t>
            </w:r>
            <w:r w:rsidRPr="00EB70F6">
              <w:rPr>
                <w:rFonts w:ascii="標楷體" w:eastAsia="標楷體" w:hAnsi="標楷體" w:cs="細明體" w:hint="eastAsia"/>
                <w:color w:val="000000" w:themeColor="text1"/>
                <w:kern w:val="0"/>
              </w:rPr>
              <w:t>外國法事務律師無故洩漏因業務知悉或持有之他人秘密者，處一年以下有期徒刑、拘役或科新臺幣二十萬元以下罰金。</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rPr>
            </w:pPr>
            <w:r w:rsidRPr="00EB70F6">
              <w:rPr>
                <w:rFonts w:ascii="標楷體" w:eastAsia="標楷體" w:hAnsi="標楷體" w:cs="細明體" w:hint="eastAsia"/>
                <w:color w:val="000000" w:themeColor="text1"/>
                <w:kern w:val="0"/>
              </w:rPr>
              <w:t>第五十條之一　外國法事務律師無故洩漏因業務知悉或持有之他人秘密者，處一年以下有期徒刑、拘役</w:t>
            </w:r>
            <w:r w:rsidRPr="00EB70F6">
              <w:rPr>
                <w:rFonts w:ascii="標楷體" w:eastAsia="標楷體" w:hAnsi="標楷體" w:cs="細明體" w:hint="eastAsia"/>
                <w:color w:val="000000" w:themeColor="text1"/>
                <w:kern w:val="0"/>
                <w:u w:val="single"/>
              </w:rPr>
              <w:t>、</w:t>
            </w:r>
            <w:r w:rsidRPr="00EB70F6">
              <w:rPr>
                <w:rFonts w:ascii="標楷體" w:eastAsia="標楷體" w:hAnsi="標楷體" w:cs="細明體" w:hint="eastAsia"/>
                <w:color w:val="000000" w:themeColor="text1"/>
                <w:kern w:val="0"/>
              </w:rPr>
              <w:t>或科新臺幣二十萬元以下罰金。</w:t>
            </w:r>
          </w:p>
        </w:tc>
        <w:tc>
          <w:tcPr>
            <w:tcW w:w="3755" w:type="dxa"/>
          </w:tcPr>
          <w:p w:rsidR="00F40200" w:rsidRPr="00EB70F6" w:rsidRDefault="00F40200" w:rsidP="00F04D72">
            <w:pPr>
              <w:kinsoku w:val="0"/>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rPr>
              <w:t>二、酌作標點符號修正。</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lang w:val="zh-TW"/>
              </w:rPr>
            </w:pPr>
            <w:r w:rsidRPr="00EB70F6">
              <w:rPr>
                <w:rFonts w:ascii="標楷體" w:eastAsia="標楷體" w:hAnsi="標楷體" w:hint="eastAsia"/>
                <w:color w:val="000000" w:themeColor="text1"/>
              </w:rPr>
              <w:t>第一百三十一條　領有律師證書，未加入律師公會，意圖營利而自行或與律師合作辦理下列各款法律事務者，由法務部處新臺幣十萬元以上五十萬元以下罰鍰，並限期命其停止其行為；屆期不停止者，處新臺幣二十萬元以上一百萬元以下罰鍰，並廢止其律師證書</w:t>
            </w:r>
            <w:r w:rsidRPr="00EB70F6">
              <w:rPr>
                <w:rFonts w:ascii="標楷體" w:eastAsia="標楷體" w:hAnsi="標楷體" w:cs="細明體" w:hint="eastAsia"/>
                <w:color w:val="000000" w:themeColor="text1"/>
                <w:kern w:val="0"/>
                <w:lang w:val="zh-TW"/>
              </w:rPr>
              <w:t>：</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一、訴訟事件、非訟事件、訴願事件、訴願先行程序等對行政機關聲明不服事件。</w:t>
            </w:r>
          </w:p>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二、以經營法律諮詢或撰</w:t>
            </w:r>
          </w:p>
          <w:p w:rsidR="00F40200" w:rsidRPr="00EB70F6" w:rsidRDefault="00F40200" w:rsidP="00F04D72">
            <w:pPr>
              <w:spacing w:line="360" w:lineRule="atLeast"/>
              <w:ind w:leftChars="295" w:left="708"/>
              <w:jc w:val="both"/>
              <w:rPr>
                <w:rFonts w:ascii="標楷體" w:eastAsia="標楷體" w:hAnsi="標楷體"/>
                <w:color w:val="000000" w:themeColor="text1"/>
                <w:u w:val="single"/>
              </w:rPr>
            </w:pPr>
            <w:r w:rsidRPr="00EB70F6">
              <w:rPr>
                <w:rFonts w:ascii="標楷體" w:eastAsia="標楷體" w:hAnsi="標楷體" w:hint="eastAsia"/>
                <w:color w:val="000000" w:themeColor="text1"/>
              </w:rPr>
              <w:t>寫法律文件為業。</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lang w:val="zh-TW"/>
              </w:rPr>
            </w:pPr>
          </w:p>
        </w:tc>
        <w:tc>
          <w:tcPr>
            <w:tcW w:w="3755" w:type="dxa"/>
          </w:tcPr>
          <w:p w:rsidR="00F40200" w:rsidRPr="00EB70F6" w:rsidRDefault="00F40200" w:rsidP="00F04D72">
            <w:pPr>
              <w:snapToGrid w:val="0"/>
              <w:spacing w:line="360" w:lineRule="atLeast"/>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color w:val="000000" w:themeColor="text1"/>
              </w:rPr>
            </w:pPr>
            <w:r w:rsidRPr="00EB70F6">
              <w:rPr>
                <w:rFonts w:ascii="標楷體" w:eastAsia="標楷體" w:hAnsi="標楷體" w:hint="eastAsia"/>
                <w:color w:val="000000" w:themeColor="text1"/>
              </w:rPr>
              <w:t>二、領有律師證書，並加入公會始得執行律師職務，未入會即對外執業者，雖有律師資格，惟為免規避本法及律師倫理規範於執業上之專業及倫理要求，因而免受懲戒之情事，爰參考會計師法第七十二條規定，明定處罰依據。又因本條涉及刑事處罰，處罰類型應予明確規範，爰對照本章各條之處罰類型，分款敘明受處罰之類型，以資明確。</w:t>
            </w:r>
          </w:p>
          <w:p w:rsidR="00F40200" w:rsidRPr="00EB70F6" w:rsidRDefault="00F40200" w:rsidP="00F04D72">
            <w:pPr>
              <w:kinsoku w:val="0"/>
              <w:overflowPunct w:val="0"/>
              <w:snapToGrid w:val="0"/>
              <w:spacing w:line="360" w:lineRule="atLeast"/>
              <w:ind w:left="480" w:hangingChars="200" w:hanging="480"/>
              <w:jc w:val="both"/>
              <w:rPr>
                <w:rFonts w:ascii="標楷體" w:eastAsia="標楷體" w:hAnsi="標楷體"/>
                <w:bCs/>
                <w:color w:val="000000" w:themeColor="text1"/>
              </w:rPr>
            </w:pP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第十一章</w:t>
            </w:r>
            <w:r w:rsidRPr="00EB70F6">
              <w:rPr>
                <w:rFonts w:ascii="標楷體" w:eastAsia="標楷體" w:hAnsi="標楷體"/>
                <w:color w:val="000000" w:themeColor="text1"/>
              </w:rPr>
              <w:t xml:space="preserve">  </w:t>
            </w:r>
            <w:r w:rsidRPr="00EB70F6">
              <w:rPr>
                <w:rFonts w:ascii="標楷體" w:eastAsia="標楷體" w:hAnsi="標楷體" w:hint="eastAsia"/>
                <w:color w:val="000000" w:themeColor="text1"/>
              </w:rPr>
              <w:t>附則</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s="細明體"/>
                <w:color w:val="000000" w:themeColor="text1"/>
                <w:kern w:val="0"/>
                <w:lang w:val="zh-TW"/>
              </w:rPr>
            </w:pPr>
          </w:p>
        </w:tc>
        <w:tc>
          <w:tcPr>
            <w:tcW w:w="3755" w:type="dxa"/>
          </w:tcPr>
          <w:p w:rsidR="00F40200" w:rsidRPr="00EB70F6" w:rsidRDefault="00F40200" w:rsidP="00F04D72">
            <w:pPr>
              <w:kinsoku w:val="0"/>
              <w:spacing w:line="360" w:lineRule="atLeast"/>
              <w:jc w:val="both"/>
              <w:rPr>
                <w:rFonts w:ascii="標楷體" w:eastAsia="標楷體" w:hAnsi="標楷體" w:cs="標楷體"/>
                <w:color w:val="000000" w:themeColor="text1"/>
                <w:highlight w:val="yellow"/>
              </w:rPr>
            </w:pPr>
            <w:r w:rsidRPr="00EB70F6">
              <w:rPr>
                <w:rFonts w:ascii="標楷體" w:eastAsia="標楷體" w:hAnsi="標楷體" w:hint="eastAsia"/>
                <w:color w:val="000000" w:themeColor="text1"/>
                <w:u w:val="single"/>
              </w:rPr>
              <w:t>章名新增</w:t>
            </w:r>
            <w:r w:rsidRPr="00EB70F6">
              <w:rPr>
                <w:rFonts w:ascii="標楷體" w:eastAsia="標楷體" w:hAnsi="標楷體" w:hint="eastAsia"/>
                <w:color w:val="000000" w:themeColor="text1"/>
              </w:rPr>
              <w:t>。</w:t>
            </w:r>
          </w:p>
        </w:tc>
      </w:tr>
      <w:tr w:rsidR="00EB70F6" w:rsidRPr="00EB70F6" w:rsidTr="00125D5A">
        <w:trPr>
          <w:jc w:val="center"/>
        </w:trPr>
        <w:tc>
          <w:tcPr>
            <w:tcW w:w="3224" w:type="dxa"/>
          </w:tcPr>
          <w:p w:rsidR="00F40200" w:rsidRPr="00EB70F6" w:rsidRDefault="00F40200" w:rsidP="00F04D72">
            <w:pPr>
              <w:tabs>
                <w:tab w:val="left" w:pos="2520"/>
              </w:tabs>
              <w:spacing w:line="360" w:lineRule="atLeast"/>
              <w:ind w:leftChars="50" w:left="360" w:rightChars="50" w:right="12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一百三十二</w:t>
            </w:r>
            <w:r w:rsidRPr="00EB70F6">
              <w:rPr>
                <w:rFonts w:ascii="標楷體" w:eastAsia="標楷體" w:hAnsi="標楷體" w:hint="eastAsia"/>
                <w:color w:val="000000" w:themeColor="text1"/>
              </w:rPr>
              <w:t>條　律師或</w:t>
            </w:r>
            <w:r w:rsidRPr="00EB70F6">
              <w:rPr>
                <w:rFonts w:ascii="標楷體" w:eastAsia="標楷體" w:hAnsi="標楷體" w:hint="eastAsia"/>
                <w:color w:val="000000" w:themeColor="text1"/>
                <w:u w:val="single"/>
              </w:rPr>
              <w:t>外國法事務律師</w:t>
            </w:r>
            <w:r w:rsidRPr="00EB70F6">
              <w:rPr>
                <w:rFonts w:ascii="標楷體" w:eastAsia="標楷體" w:hAnsi="標楷體" w:hint="eastAsia"/>
                <w:color w:val="000000" w:themeColor="text1"/>
              </w:rPr>
              <w:t>得聘僱外國人從事助理或顧問性質之工作；其許可</w:t>
            </w:r>
            <w:r w:rsidRPr="00EB70F6">
              <w:rPr>
                <w:rFonts w:ascii="標楷體" w:eastAsia="標楷體" w:hAnsi="標楷體" w:hint="eastAsia"/>
                <w:color w:val="000000" w:themeColor="text1"/>
                <w:u w:val="single"/>
              </w:rPr>
              <w:t>之條件、期限、廢止許可</w:t>
            </w:r>
            <w:r w:rsidRPr="00EB70F6">
              <w:rPr>
                <w:rFonts w:ascii="標楷體" w:eastAsia="標楷體" w:hAnsi="標楷體" w:hint="eastAsia"/>
                <w:color w:val="000000" w:themeColor="text1"/>
              </w:rPr>
              <w:t>及管理</w:t>
            </w:r>
            <w:r w:rsidRPr="00EB70F6">
              <w:rPr>
                <w:rFonts w:ascii="標楷體" w:eastAsia="標楷體" w:hAnsi="標楷體" w:hint="eastAsia"/>
                <w:color w:val="000000" w:themeColor="text1"/>
                <w:u w:val="single"/>
              </w:rPr>
              <w:t>等事項之</w:t>
            </w:r>
            <w:r w:rsidRPr="00EB70F6">
              <w:rPr>
                <w:rFonts w:ascii="標楷體" w:eastAsia="標楷體" w:hAnsi="標楷體" w:hint="eastAsia"/>
                <w:color w:val="000000" w:themeColor="text1"/>
              </w:rPr>
              <w:t>辦法，由法務部會同</w:t>
            </w:r>
            <w:r w:rsidRPr="00EB70F6">
              <w:rPr>
                <w:rFonts w:ascii="標楷體" w:eastAsia="標楷體" w:hAnsi="標楷體" w:hint="eastAsia"/>
                <w:color w:val="000000" w:themeColor="text1"/>
                <w:u w:val="single"/>
              </w:rPr>
              <w:t>勞動部</w:t>
            </w:r>
            <w:r w:rsidRPr="00EB70F6">
              <w:rPr>
                <w:rFonts w:ascii="標楷體" w:eastAsia="標楷體" w:hAnsi="標楷體" w:hint="eastAsia"/>
                <w:color w:val="000000" w:themeColor="text1"/>
              </w:rPr>
              <w:t>定之。</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bCs/>
                <w:color w:val="000000" w:themeColor="text1"/>
              </w:rPr>
              <w:t>第二十條之一</w:t>
            </w:r>
            <w:r w:rsidRPr="00EB70F6">
              <w:rPr>
                <w:rFonts w:ascii="標楷體" w:eastAsia="標楷體" w:hAnsi="標楷體"/>
                <w:bCs/>
                <w:color w:val="000000" w:themeColor="text1"/>
              </w:rPr>
              <w:t xml:space="preserve"> </w:t>
            </w:r>
            <w:r w:rsidRPr="00EB70F6">
              <w:rPr>
                <w:rFonts w:ascii="標楷體" w:eastAsia="標楷體" w:hAnsi="標楷體"/>
                <w:color w:val="000000" w:themeColor="text1"/>
              </w:rPr>
              <w:t xml:space="preserve"> </w:t>
            </w:r>
            <w:r w:rsidRPr="00EB70F6">
              <w:rPr>
                <w:rFonts w:ascii="標楷體" w:eastAsia="標楷體" w:hAnsi="標楷體" w:cs="細明體" w:hint="eastAsia"/>
                <w:color w:val="000000" w:themeColor="text1"/>
                <w:kern w:val="0"/>
                <w:lang w:val="zh-TW"/>
              </w:rPr>
              <w:t>律師得聘僱外國人從事助理或顧問性質之工作；其許可及管理辦法，由法務部會同行政院勞工委員會定之。</w:t>
            </w:r>
          </w:p>
        </w:tc>
        <w:tc>
          <w:tcPr>
            <w:tcW w:w="3755" w:type="dxa"/>
          </w:tcPr>
          <w:p w:rsidR="00F40200" w:rsidRPr="00EB70F6" w:rsidRDefault="00F40200" w:rsidP="00F04D72">
            <w:pPr>
              <w:kinsoku w:val="0"/>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kinsoku w:val="0"/>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二、新增外國法事務律師亦得聘僱外國人從事助理或顧問工作之規定，並為符合授權明確性原則，爰就本條授權訂定辦法之事項酌予修正。</w:t>
            </w:r>
          </w:p>
          <w:p w:rsidR="00F40200" w:rsidRPr="00EB70F6" w:rsidRDefault="00F40200" w:rsidP="00F04D72">
            <w:pPr>
              <w:kinsoku w:val="0"/>
              <w:spacing w:line="360" w:lineRule="atLeast"/>
              <w:ind w:left="499" w:hangingChars="208" w:hanging="499"/>
              <w:jc w:val="both"/>
              <w:rPr>
                <w:rFonts w:ascii="標楷體" w:eastAsia="標楷體" w:hAnsi="標楷體"/>
                <w:color w:val="000000" w:themeColor="text1"/>
              </w:rPr>
            </w:pPr>
            <w:r w:rsidRPr="00EB70F6">
              <w:rPr>
                <w:rFonts w:ascii="標楷體" w:eastAsia="標楷體" w:hAnsi="標楷體" w:hint="eastAsia"/>
                <w:color w:val="000000" w:themeColor="text1"/>
              </w:rPr>
              <w:t>三、配合政府組織改造，將「行政院勞工委員會」修正為「勞動部」。</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一百三十三</w:t>
            </w:r>
            <w:r w:rsidRPr="00EB70F6">
              <w:rPr>
                <w:rFonts w:ascii="標楷體" w:eastAsia="標楷體" w:hAnsi="標楷體" w:hint="eastAsia"/>
                <w:color w:val="000000" w:themeColor="text1"/>
              </w:rPr>
              <w:t>條　外國人得依中華民國法律應律師考試。</w:t>
            </w:r>
          </w:p>
          <w:p w:rsidR="00F40200" w:rsidRPr="00EB70F6" w:rsidRDefault="00F40200" w:rsidP="00F04D72">
            <w:pPr>
              <w:spacing w:line="360" w:lineRule="atLeast"/>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第四十五條　外國人得依中華民國法律應律師考試。</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前項考試及格領有律師證書之外國人，在中華民國執行律師職務，應經法務部許可。</w:t>
            </w:r>
          </w:p>
        </w:tc>
        <w:tc>
          <w:tcPr>
            <w:tcW w:w="3755" w:type="dxa"/>
          </w:tcPr>
          <w:p w:rsidR="00F40200" w:rsidRPr="00EB70F6" w:rsidRDefault="00F40200" w:rsidP="00F04D72">
            <w:pPr>
              <w:kinsoku w:val="0"/>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485" w:hangingChars="202" w:hanging="485"/>
              <w:jc w:val="both"/>
              <w:rPr>
                <w:rFonts w:ascii="標楷體" w:eastAsia="標楷體" w:hAnsi="標楷體"/>
                <w:color w:val="000000" w:themeColor="text1"/>
              </w:rPr>
            </w:pPr>
            <w:r w:rsidRPr="00EB70F6">
              <w:rPr>
                <w:rFonts w:ascii="標楷體" w:eastAsia="標楷體" w:hAnsi="標楷體" w:hint="eastAsia"/>
                <w:color w:val="000000" w:themeColor="text1"/>
              </w:rPr>
              <w:t>二、現行第一項移列為本條，內容未修正。</w:t>
            </w:r>
          </w:p>
          <w:p w:rsidR="00F40200" w:rsidRPr="00EB70F6" w:rsidRDefault="00F40200" w:rsidP="00F04D72">
            <w:pPr>
              <w:spacing w:line="360" w:lineRule="atLeast"/>
              <w:ind w:left="485" w:hangingChars="202" w:hanging="485"/>
              <w:jc w:val="both"/>
              <w:rPr>
                <w:rFonts w:ascii="標楷體" w:eastAsia="標楷體" w:hAnsi="標楷體"/>
                <w:color w:val="000000" w:themeColor="text1"/>
              </w:rPr>
            </w:pPr>
            <w:r w:rsidRPr="00EB70F6">
              <w:rPr>
                <w:rFonts w:ascii="標楷體" w:eastAsia="標楷體" w:hAnsi="標楷體" w:hint="eastAsia"/>
                <w:color w:val="000000" w:themeColor="text1"/>
              </w:rPr>
              <w:t>三、外國人應我國律師考試及格者，得依修正條文第三條規定請領證書，無須另經許可，爰刪除現行第二項。</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一百三十四</w:t>
            </w:r>
            <w:r w:rsidRPr="00EB70F6">
              <w:rPr>
                <w:rFonts w:ascii="標楷體" w:eastAsia="標楷體" w:hAnsi="標楷體" w:hint="eastAsia"/>
                <w:color w:val="000000" w:themeColor="text1"/>
              </w:rPr>
              <w:t>條　外國人在中華民國執行律師職務者，應遵守中華民國關於律師之一切法令、律師倫理規範及律師公會章程。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第四十六條　外國人</w:t>
            </w:r>
            <w:r w:rsidRPr="00EB70F6">
              <w:rPr>
                <w:rFonts w:ascii="標楷體" w:eastAsia="標楷體" w:hAnsi="標楷體" w:hint="eastAsia"/>
                <w:color w:val="000000" w:themeColor="text1"/>
                <w:u w:val="single"/>
              </w:rPr>
              <w:t>經許可</w:t>
            </w:r>
            <w:r w:rsidRPr="00EB70F6">
              <w:rPr>
                <w:rFonts w:ascii="標楷體" w:eastAsia="標楷體" w:hAnsi="標楷體" w:hint="eastAsia"/>
                <w:color w:val="000000" w:themeColor="text1"/>
              </w:rPr>
              <w:t>在中華民國執行律師職務者，應遵守中華民國關於律師之一切法令、律師倫理規範及律師公會章程。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違反前項規定者，除依法令懲處外，法務部得撤銷其許可，並將所領律師證書註銷</w:t>
            </w:r>
            <w:r w:rsidRPr="00EB70F6">
              <w:rPr>
                <w:rFonts w:ascii="標楷體" w:eastAsia="標楷體" w:hAnsi="標楷體" w:hint="eastAsia"/>
                <w:color w:val="000000" w:themeColor="text1"/>
              </w:rPr>
              <w:t>。</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485" w:hangingChars="202" w:hanging="485"/>
              <w:jc w:val="both"/>
              <w:rPr>
                <w:rFonts w:ascii="標楷體" w:eastAsia="標楷體" w:hAnsi="標楷體"/>
                <w:color w:val="000000" w:themeColor="text1"/>
              </w:rPr>
            </w:pPr>
            <w:r w:rsidRPr="00EB70F6">
              <w:rPr>
                <w:rFonts w:ascii="標楷體" w:eastAsia="標楷體" w:hAnsi="標楷體" w:hint="eastAsia"/>
                <w:color w:val="000000" w:themeColor="text1"/>
              </w:rPr>
              <w:t>二、現行第一項移列為本條，並配合修正條文第一百三十三條刪除外國人領有中華民國律師證書而在中華民國執行律師職務者，應經法務部許可之規定。</w:t>
            </w:r>
          </w:p>
          <w:p w:rsidR="00F40200" w:rsidRPr="00EB70F6" w:rsidRDefault="00F40200" w:rsidP="001A6538">
            <w:pPr>
              <w:spacing w:line="360" w:lineRule="atLeast"/>
              <w:ind w:left="485" w:hangingChars="202" w:hanging="485"/>
              <w:jc w:val="both"/>
              <w:rPr>
                <w:rFonts w:ascii="標楷體" w:eastAsia="標楷體" w:hAnsi="標楷體"/>
                <w:color w:val="000000" w:themeColor="text1"/>
              </w:rPr>
            </w:pPr>
            <w:r w:rsidRPr="00EB70F6">
              <w:rPr>
                <w:rFonts w:ascii="標楷體" w:eastAsia="標楷體" w:hAnsi="標楷體"/>
                <w:color w:val="000000" w:themeColor="text1"/>
              </w:rPr>
              <w:t>三、</w:t>
            </w:r>
            <w:r w:rsidRPr="00EB70F6">
              <w:rPr>
                <w:rFonts w:ascii="標楷體" w:eastAsia="標楷體" w:hAnsi="標楷體" w:hint="eastAsia"/>
                <w:color w:val="000000" w:themeColor="text1"/>
              </w:rPr>
              <w:t>配合修正條文第一百三十三條刪除外國人領有中華民國律師證書而在中華民國執行律師職務者，應經法務部許可之規定</w:t>
            </w:r>
            <w:r w:rsidRPr="00EB70F6">
              <w:rPr>
                <w:rFonts w:ascii="標楷體" w:eastAsia="標楷體" w:hAnsi="標楷體"/>
                <w:color w:val="000000" w:themeColor="text1"/>
              </w:rPr>
              <w:t>，</w:t>
            </w:r>
            <w:r w:rsidRPr="00EB70F6">
              <w:rPr>
                <w:rFonts w:ascii="標楷體" w:eastAsia="標楷體" w:hAnsi="標楷體" w:hint="eastAsia"/>
                <w:color w:val="000000" w:themeColor="text1"/>
              </w:rPr>
              <w:t>且如違反法令、律師倫理規範及律師公會章程，本得依相關規定處理，尚無另為規範之必要，</w:t>
            </w:r>
            <w:r w:rsidRPr="00EB70F6">
              <w:rPr>
                <w:rFonts w:ascii="標楷體" w:eastAsia="標楷體" w:hAnsi="標楷體"/>
                <w:color w:val="000000" w:themeColor="text1"/>
              </w:rPr>
              <w:t>爰刪除現行第二項規定。</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一百三十五</w:t>
            </w:r>
            <w:r w:rsidRPr="00EB70F6">
              <w:rPr>
                <w:rFonts w:ascii="標楷體" w:eastAsia="標楷體" w:hAnsi="標楷體" w:hint="eastAsia"/>
                <w:color w:val="000000" w:themeColor="text1"/>
              </w:rPr>
              <w:t>條　外國人在中華民國執行律師職務者，於</w:t>
            </w:r>
            <w:r w:rsidRPr="00EB70F6">
              <w:rPr>
                <w:rFonts w:ascii="標楷體" w:eastAsia="標楷體" w:hAnsi="標楷體" w:hint="eastAsia"/>
                <w:color w:val="000000" w:themeColor="text1"/>
                <w:u w:val="single"/>
              </w:rPr>
              <w:t>我國政府機關執行職務時，</w:t>
            </w:r>
            <w:r w:rsidRPr="00EB70F6">
              <w:rPr>
                <w:rFonts w:ascii="標楷體" w:eastAsia="標楷體" w:hAnsi="標楷體" w:hint="eastAsia"/>
                <w:color w:val="000000" w:themeColor="text1"/>
              </w:rPr>
              <w:t>應</w:t>
            </w:r>
            <w:r w:rsidRPr="00EB70F6">
              <w:rPr>
                <w:rFonts w:ascii="標楷體" w:eastAsia="標楷體" w:hAnsi="標楷體" w:hint="eastAsia"/>
                <w:color w:val="000000" w:themeColor="text1"/>
                <w:u w:val="single"/>
              </w:rPr>
              <w:t>使</w:t>
            </w:r>
            <w:r w:rsidRPr="00EB70F6">
              <w:rPr>
                <w:rFonts w:ascii="標楷體" w:eastAsia="標楷體" w:hAnsi="標楷體" w:hint="eastAsia"/>
                <w:color w:val="000000" w:themeColor="text1"/>
              </w:rPr>
              <w:t>用</w:t>
            </w:r>
            <w:r w:rsidRPr="00EB70F6">
              <w:rPr>
                <w:rFonts w:ascii="標楷體" w:eastAsia="標楷體" w:hAnsi="標楷體" w:hint="eastAsia"/>
                <w:color w:val="000000" w:themeColor="text1"/>
                <w:u w:val="single"/>
              </w:rPr>
              <w:t>我國語言及</w:t>
            </w:r>
            <w:r w:rsidRPr="00EB70F6">
              <w:rPr>
                <w:rFonts w:ascii="標楷體" w:eastAsia="標楷體" w:hAnsi="標楷體" w:hint="eastAsia"/>
                <w:color w:val="000000" w:themeColor="text1"/>
              </w:rPr>
              <w:t>文字。</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第四十七條　外國人</w:t>
            </w:r>
            <w:r w:rsidRPr="00EB70F6">
              <w:rPr>
                <w:rFonts w:ascii="標楷體" w:eastAsia="標楷體" w:hAnsi="標楷體" w:hint="eastAsia"/>
                <w:color w:val="000000" w:themeColor="text1"/>
                <w:u w:val="single"/>
              </w:rPr>
              <w:t>經許可</w:t>
            </w:r>
            <w:r w:rsidRPr="00EB70F6">
              <w:rPr>
                <w:rFonts w:ascii="標楷體" w:eastAsia="標楷體" w:hAnsi="標楷體" w:hint="eastAsia"/>
                <w:color w:val="000000" w:themeColor="text1"/>
              </w:rPr>
              <w:t>在中華民國執行律師職務者，於法院開庭或偵查訊（詢）問在場時，應用國語，所陳文件，應用中華民國文字。</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spacing w:line="360" w:lineRule="atLeast"/>
              <w:ind w:left="485" w:hangingChars="202" w:hanging="485"/>
              <w:jc w:val="both"/>
              <w:rPr>
                <w:rFonts w:ascii="標楷體" w:eastAsia="標楷體" w:hAnsi="標楷體"/>
                <w:color w:val="000000" w:themeColor="text1"/>
              </w:rPr>
            </w:pPr>
            <w:r w:rsidRPr="00EB70F6">
              <w:rPr>
                <w:rFonts w:ascii="標楷體" w:eastAsia="標楷體" w:hAnsi="標楷體" w:hint="eastAsia"/>
                <w:color w:val="000000" w:themeColor="text1"/>
              </w:rPr>
              <w:t>二、在我國境內執行律師職務者，於我國其他政府機關執行職務，亦應使用我國語言文字。另配合修正條文第一百三十三條刪除外國人執行中華民國律師職務，應經法務部許可之規定，文字酌作修正。</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第一百三十六條　法務部應於網站上建置律師及律師懲戒決議書查詢系統，供民眾查詢。</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前項查詢系統公開之律師懲戒決議書，應註明該懲戒決定是否已確定。</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第一項查詢系統得對外公開之個人資料如下：</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一、姓名。</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二、性別。</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三、出生年。</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四、律師證書之字號及相片。　</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五、事務所名稱、電子郵件、地址及電話。</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六、所屬地方律師公會。</w:t>
            </w:r>
          </w:p>
          <w:p w:rsidR="00F40200" w:rsidRPr="00EB70F6" w:rsidRDefault="00F40200" w:rsidP="00562285">
            <w:pPr>
              <w:spacing w:line="360" w:lineRule="atLeast"/>
              <w:ind w:left="679" w:hangingChars="283" w:hanging="679"/>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七、除名、停止執行職務及</w:t>
            </w:r>
            <w:r w:rsidR="00562285"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rPr>
              <w:t>五年內之其他懲戒處分。</w:t>
            </w:r>
          </w:p>
          <w:p w:rsidR="00F40200" w:rsidRPr="00EB70F6" w:rsidRDefault="00F40200" w:rsidP="00F04D72">
            <w:pPr>
              <w:spacing w:line="360" w:lineRule="atLeast"/>
              <w:ind w:left="708" w:hangingChars="295" w:hanging="708"/>
              <w:jc w:val="both"/>
              <w:rPr>
                <w:rFonts w:ascii="標楷體" w:eastAsia="標楷體" w:hAnsi="標楷體"/>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律師執行業務，攸關民眾權益及國家司法程序之運作，是為便利人民利用政府資訊，以查詢律師是否確實具有充任律師之資格、相關執業資訊及懲戒紀錄，基於增進公共利益之目的，依政府資訊公開法相關規定，法務部自宜建置律師及律師懲戒決議書查詢系統以公開上開資訊供民眾查詢，爰為第一項規定。</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三、因律師受懲戒決議後得請求覆審，而懲戒決議與懲戒覆審決議之結果，有不同之可能，為使民眾能獲得正確之律師受懲戒資訊及避免影響事後確定不受懲戒律師之權益，爰為第二項規定。</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olor w:val="000000" w:themeColor="text1"/>
              </w:rPr>
            </w:pPr>
            <w:r w:rsidRPr="00EB70F6">
              <w:rPr>
                <w:rFonts w:ascii="標楷體" w:eastAsia="標楷體" w:hAnsi="標楷體" w:hint="eastAsia"/>
                <w:color w:val="000000" w:themeColor="text1"/>
              </w:rPr>
              <w:t>四、法務部固係本法之主管機關，基於執行法定職務，得蒐集律師之個人資料，惟公開上開部分個人資料，係屬個人資料保護法上特定目的外之利用，且涉政府資訊公開，雖該相關公開符合增進公共利益之目的，然為完備相關公開法制，仍應以法律明文規定為妥，爰為第三項規定，並於各款中列舉第一項查詢系統中得對外公開之律師個人資料。又其中有關律師受懲戒之處分，除除名及停止執行職務處分，屬重大懲戒處分應永久置於系統上供外界查詢外，其他較輕微之處分，包括：接受律師倫理規範研習、警告或申誡等，基於比例原則並考量受懲戒律師之可非難性較輕微，仍以五年內受懲處者，始須供外界查詢。</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一百三十七</w:t>
            </w:r>
            <w:r w:rsidRPr="00EB70F6">
              <w:rPr>
                <w:rFonts w:ascii="標楷體" w:eastAsia="標楷體" w:hAnsi="標楷體" w:hint="eastAsia"/>
                <w:color w:val="000000" w:themeColor="text1"/>
              </w:rPr>
              <w:t xml:space="preserve">條　</w:t>
            </w:r>
            <w:r w:rsidRPr="00EB70F6">
              <w:rPr>
                <w:rFonts w:ascii="標楷體" w:eastAsia="標楷體" w:hAnsi="標楷體" w:hint="eastAsia"/>
                <w:color w:val="000000" w:themeColor="text1"/>
                <w:u w:val="single"/>
              </w:rPr>
              <w:t>本法中華民國八十一年十一月十六日修正施行前，</w:t>
            </w:r>
            <w:r w:rsidRPr="00EB70F6">
              <w:rPr>
                <w:rFonts w:ascii="標楷體" w:eastAsia="標楷體" w:hAnsi="標楷體" w:hint="eastAsia"/>
                <w:color w:val="000000" w:themeColor="text1"/>
              </w:rPr>
              <w:t>已取得律師資格者，不適用</w:t>
            </w:r>
            <w:r w:rsidRPr="00EB70F6">
              <w:rPr>
                <w:rFonts w:ascii="標楷體" w:eastAsia="標楷體" w:hAnsi="標楷體" w:hint="eastAsia"/>
                <w:color w:val="000000" w:themeColor="text1"/>
                <w:u w:val="single"/>
              </w:rPr>
              <w:t>第三條規定</w:t>
            </w:r>
            <w:r w:rsidRPr="00EB70F6">
              <w:rPr>
                <w:rFonts w:ascii="標楷體" w:eastAsia="標楷體" w:hAnsi="標楷體" w:hint="eastAsia"/>
                <w:color w:val="000000" w:themeColor="text1"/>
              </w:rPr>
              <w:t>。</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本法中華民國八十一年十一月十六日修正施行之日起，經律師考試及格領得律師證書，尚未完成律師職前訓練者，除依八十六年四</w:t>
            </w:r>
            <w:r w:rsidR="006A08A0">
              <w:rPr>
                <w:rFonts w:ascii="標楷體" w:eastAsia="標楷體" w:hAnsi="標楷體" w:hint="eastAsia"/>
                <w:color w:val="000000" w:themeColor="text1"/>
                <w:u w:val="single"/>
              </w:rPr>
              <w:t>月二十三日修正施行之第七條第二項但書規定免予職前訓練者外，應依一百零八年十二月十三</w:t>
            </w:r>
            <w:r w:rsidRPr="00EB70F6">
              <w:rPr>
                <w:rFonts w:ascii="標楷體" w:eastAsia="標楷體" w:hAnsi="標楷體" w:hint="eastAsia"/>
                <w:color w:val="000000" w:themeColor="text1"/>
                <w:u w:val="single"/>
              </w:rPr>
              <w:t>日修正之第三條第一項規定完成律師職前訓練，始得申請加入律師公會。</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第五十一條　</w:t>
            </w:r>
            <w:r w:rsidRPr="00EB70F6">
              <w:rPr>
                <w:rFonts w:ascii="標楷體" w:eastAsia="標楷體" w:hAnsi="標楷體" w:hint="eastAsia"/>
                <w:color w:val="000000" w:themeColor="text1"/>
                <w:u w:val="single"/>
              </w:rPr>
              <w:t>第七條第二項之規定於本法修正施行前，</w:t>
            </w:r>
            <w:r w:rsidRPr="00EB70F6">
              <w:rPr>
                <w:rFonts w:ascii="標楷體" w:eastAsia="標楷體" w:hAnsi="標楷體" w:hint="eastAsia"/>
                <w:color w:val="000000" w:themeColor="text1"/>
              </w:rPr>
              <w:t>已取得律師資格者，不適用</w:t>
            </w:r>
            <w:r w:rsidRPr="00EB70F6">
              <w:rPr>
                <w:rFonts w:ascii="標楷體" w:eastAsia="標楷體" w:hAnsi="標楷體" w:hint="eastAsia"/>
                <w:color w:val="000000" w:themeColor="text1"/>
                <w:u w:val="single"/>
              </w:rPr>
              <w:t>之</w:t>
            </w:r>
            <w:r w:rsidRPr="00EB70F6">
              <w:rPr>
                <w:rFonts w:ascii="標楷體" w:eastAsia="標楷體" w:hAnsi="標楷體" w:hint="eastAsia"/>
                <w:color w:val="000000" w:themeColor="text1"/>
              </w:rPr>
              <w:t>。</w:t>
            </w:r>
          </w:p>
        </w:tc>
        <w:tc>
          <w:tcPr>
            <w:tcW w:w="3755" w:type="dxa"/>
          </w:tcPr>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olor w:val="000000" w:themeColor="text1"/>
              </w:rPr>
            </w:pPr>
            <w:r w:rsidRPr="00EB70F6">
              <w:rPr>
                <w:rFonts w:ascii="標楷體" w:eastAsia="標楷體" w:hAnsi="標楷體" w:hint="eastAsia"/>
                <w:color w:val="000000" w:themeColor="text1"/>
              </w:rPr>
              <w:t>二、現行條文移列為第一項。為增強律師之執業能力，八十一年十一月十六日修正本法時，增訂現行第七條律師應接受職前訓練之規定，並為保障該次修法前已取得律師資格者之權益，增訂現行第五十一條規定。本法本次修正施行後，於八十一年十一月十六日前已取得律師資格者之權益，仍有保障之必要，爰酌作文字修正。</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olor w:val="000000" w:themeColor="text1"/>
              </w:rPr>
            </w:pPr>
            <w:r w:rsidRPr="00EB70F6">
              <w:rPr>
                <w:rFonts w:ascii="標楷體" w:eastAsia="標楷體" w:hAnsi="標楷體" w:hint="eastAsia"/>
                <w:bCs/>
                <w:color w:val="000000" w:themeColor="text1"/>
              </w:rPr>
              <w:t>三、為免本法修正施行前，已</w:t>
            </w:r>
            <w:r w:rsidRPr="00EB70F6">
              <w:rPr>
                <w:rFonts w:ascii="標楷體" w:eastAsia="標楷體" w:hAnsi="標楷體" w:hint="eastAsia"/>
                <w:color w:val="000000" w:themeColor="text1"/>
              </w:rPr>
              <w:t>依八十一年十一月十六日本法修正公布後之規定</w:t>
            </w:r>
            <w:r w:rsidRPr="00EB70F6">
              <w:rPr>
                <w:rFonts w:ascii="標楷體" w:eastAsia="標楷體" w:hAnsi="標楷體" w:hint="eastAsia"/>
                <w:bCs/>
                <w:color w:val="000000" w:themeColor="text1"/>
              </w:rPr>
              <w:t>取得律師證書者，仍有未完成律師職前訓練之情形，而因本法修正條文第三條及第五條第一項規定，致生無須完成律師職前訓練即可加入律師公會之誤解，爰增訂第二項規定，仍</w:t>
            </w:r>
            <w:r w:rsidRPr="00EB70F6">
              <w:rPr>
                <w:rFonts w:ascii="標楷體" w:eastAsia="標楷體" w:hAnsi="標楷體" w:hint="eastAsia"/>
                <w:color w:val="000000" w:themeColor="text1"/>
              </w:rPr>
              <w:t>應依修正條文第三條第一項規定完成律師職前訓練，始得申請加入律師公會。另將依八十六年四月二十三日修正公布之本法第七條第二項但書規定免予職前訓練者列為除外規定。</w:t>
            </w:r>
          </w:p>
        </w:tc>
      </w:tr>
      <w:tr w:rsidR="00EB70F6" w:rsidRPr="00EB70F6" w:rsidTr="00125D5A">
        <w:trPr>
          <w:jc w:val="center"/>
        </w:trPr>
        <w:tc>
          <w:tcPr>
            <w:tcW w:w="3224" w:type="dxa"/>
          </w:tcPr>
          <w:p w:rsidR="00F40200" w:rsidRPr="00EB70F6" w:rsidRDefault="00D32150" w:rsidP="00F04D72">
            <w:pPr>
              <w:spacing w:line="360" w:lineRule="atLeast"/>
              <w:ind w:left="240" w:hangingChars="100" w:hanging="240"/>
              <w:jc w:val="both"/>
              <w:rPr>
                <w:rFonts w:ascii="標楷體" w:eastAsia="標楷體" w:hAnsi="標楷體"/>
                <w:bCs/>
                <w:color w:val="000000" w:themeColor="text1"/>
              </w:rPr>
            </w:pPr>
            <w:r>
              <w:rPr>
                <w:rFonts w:ascii="標楷體" w:eastAsia="標楷體" w:hAnsi="標楷體" w:hint="eastAsia"/>
                <w:bCs/>
                <w:color w:val="000000" w:themeColor="text1"/>
              </w:rPr>
              <w:t>第一百三十八條　律師於本法中華民國一百零八年十二月十三</w:t>
            </w:r>
            <w:r w:rsidR="00F40200" w:rsidRPr="00EB70F6">
              <w:rPr>
                <w:rFonts w:ascii="標楷體" w:eastAsia="標楷體" w:hAnsi="標楷體" w:hint="eastAsia"/>
                <w:bCs/>
                <w:color w:val="000000" w:themeColor="text1"/>
              </w:rPr>
              <w:t>日修正之條文施行前，已加入二以上地方律師公會者，應於修正施行後二個月內，依第二十四條第一項或第二項規定擇定一地方律師公會為其所屬地方律師公會；該地方律師公會並應將擇定情形陳報中華民國律師公會全國聯合會，由其轉知有關地方律師公會。</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律師未依前項規定擇定所屬地方律師公會者，中華民國律師公會全國聯合會應代為擇定，並於擇定後二個月內通知該律師及有關地方律師公會。</w:t>
            </w:r>
          </w:p>
          <w:p w:rsidR="00F40200" w:rsidRPr="00EB70F6" w:rsidRDefault="00F40200" w:rsidP="00F04D72">
            <w:pPr>
              <w:spacing w:line="360" w:lineRule="atLeast"/>
              <w:ind w:leftChars="132" w:left="31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依前二項規定擇定所屬地方律師公會後，律師與其他地方律師公會之關係，除該律師自行申請退出該公會者外，轉為特別會員，其會員年資應接續計算。</w:t>
            </w:r>
          </w:p>
          <w:p w:rsidR="00F40200" w:rsidRPr="00EB70F6" w:rsidRDefault="00B0681C" w:rsidP="00F04D72">
            <w:pPr>
              <w:spacing w:line="360" w:lineRule="atLeast"/>
              <w:ind w:leftChars="132" w:left="317"/>
              <w:jc w:val="both"/>
              <w:rPr>
                <w:rFonts w:ascii="標楷體" w:eastAsia="標楷體" w:hAnsi="標楷體"/>
                <w:bCs/>
                <w:color w:val="000000" w:themeColor="text1"/>
              </w:rPr>
            </w:pPr>
            <w:r>
              <w:rPr>
                <w:rFonts w:ascii="標楷體" w:eastAsia="標楷體" w:hAnsi="標楷體" w:hint="eastAsia"/>
                <w:bCs/>
                <w:color w:val="000000" w:themeColor="text1"/>
              </w:rPr>
              <w:t xml:space="preserve">　　各地方律師公會於本法中華民國一百零八年十二月十三</w:t>
            </w:r>
            <w:r w:rsidR="00F40200" w:rsidRPr="00EB70F6">
              <w:rPr>
                <w:rFonts w:ascii="標楷體" w:eastAsia="標楷體" w:hAnsi="標楷體" w:hint="eastAsia"/>
                <w:bCs/>
                <w:color w:val="000000" w:themeColor="text1"/>
              </w:rPr>
              <w:t>日修正之條文施行後一個月內，應通知其會員依本法規定擇定所屬地方律師公會、擇定之效果及未擇定時依前二項規定辦理之處理程序。</w:t>
            </w:r>
          </w:p>
          <w:p w:rsidR="00F40200" w:rsidRPr="00EB70F6" w:rsidRDefault="00F40200" w:rsidP="00F04D72">
            <w:pPr>
              <w:spacing w:line="360" w:lineRule="atLeast"/>
              <w:ind w:leftChars="132" w:left="317"/>
              <w:jc w:val="both"/>
              <w:rPr>
                <w:rFonts w:ascii="標楷體" w:eastAsia="標楷體" w:hAnsi="標楷體"/>
                <w:bCs/>
                <w:color w:val="000000" w:themeColor="text1"/>
              </w:rPr>
            </w:pPr>
            <w:r w:rsidRPr="00EB70F6">
              <w:rPr>
                <w:rFonts w:ascii="標楷體" w:eastAsia="標楷體" w:hAnsi="標楷體" w:hint="eastAsia"/>
                <w:bCs/>
                <w:color w:val="000000" w:themeColor="text1"/>
              </w:rPr>
              <w:t xml:space="preserve">　　各地方律師公會未依前四項規定確認其所屬會員為一般會員或特別會員前，應暫停修正章程；其理事、監事或會員代表任期屆滿者，應暫停改選，原有理事、監事或會員代表之任期延長至改選完成後為止。</w:t>
            </w:r>
          </w:p>
          <w:p w:rsidR="00F40200" w:rsidRPr="00EB70F6" w:rsidRDefault="00B0681C" w:rsidP="00F04D72">
            <w:pPr>
              <w:spacing w:line="360" w:lineRule="atLeast"/>
              <w:ind w:leftChars="132" w:left="317" w:firstLineChars="200" w:firstLine="480"/>
              <w:jc w:val="both"/>
              <w:rPr>
                <w:rFonts w:ascii="標楷體" w:eastAsia="標楷體" w:hAnsi="標楷體"/>
                <w:bCs/>
                <w:color w:val="000000" w:themeColor="text1"/>
              </w:rPr>
            </w:pPr>
            <w:r>
              <w:rPr>
                <w:rFonts w:ascii="標楷體" w:eastAsia="標楷體" w:hAnsi="標楷體" w:hint="eastAsia"/>
                <w:bCs/>
                <w:color w:val="000000" w:themeColor="text1"/>
              </w:rPr>
              <w:t>本法中華民國一百零八年十二月十三</w:t>
            </w:r>
            <w:r w:rsidR="00F40200" w:rsidRPr="00EB70F6">
              <w:rPr>
                <w:rFonts w:ascii="標楷體" w:eastAsia="標楷體" w:hAnsi="標楷體" w:hint="eastAsia"/>
                <w:bCs/>
                <w:color w:val="000000" w:themeColor="text1"/>
              </w:rPr>
              <w:t>日修正之條文施行前，各地方律師公會已當選會員代表之律師，已轉為該公會之特別會員者，其行使表決權、選舉權、罷免權或算入出席人數，不受第十一條第四項之限制。</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w:t>
            </w:r>
            <w:r w:rsidRPr="00EB70F6">
              <w:rPr>
                <w:rFonts w:ascii="標楷體" w:eastAsia="標楷體" w:hAnsi="標楷體" w:hint="eastAsia"/>
                <w:color w:val="000000" w:themeColor="text1"/>
                <w:u w:val="single"/>
              </w:rPr>
              <w:t>本條新增</w:t>
            </w:r>
            <w:r w:rsidRPr="00EB70F6">
              <w:rPr>
                <w:rFonts w:ascii="標楷體" w:eastAsia="標楷體" w:hAnsi="標楷體" w:hint="eastAsia"/>
                <w:color w:val="000000" w:themeColor="text1"/>
              </w:rPr>
              <w:t>。</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二、本次修正採地方律師公會會籍單一化之立法原則，要求律師應設一主事務所，原則上並應加入主事務所所在地之地方律師公會成為其一般會員，不得同時兼為二以上地方律師公會之一般會員（修正條文第十一條、第十二條第一項第六款及第二十四條規定參照）。惟修正施行前，律師設所、入會，既不受上開限制，因應制度變革，實有設計過渡期間相關轉銜處理機制之必要，爰增訂本條。</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三、為充分尊重律師執業自由並簡化相關作業程序，於第一項規定促請於本法本次修正施行前已加入二以上地方律師公會之律師，應於本法本次修正施行後二個月內，依修正條文第二十四條第一項或第二項規定擇定一所屬地方律師公會，經擇定之地方律師公會並應將擇定情形陳報中華民國律師公會全國聯合會，再由中華民國律師公會全國聯合會轉知有關之地方律師公會。</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四、本法本次修正施行二個月後，中華民國律師公會全國聯合會應逐一檢視已加入二以上地方律師公會之律師擇定所屬地方律師公會之情形，對於未依第一項規定擇定之律師，有確定渠等所屬地方律師公會之必要，俾憑辦理後續全國律師聯合會之選舉及定移送懲戒之團體（修正條文第七十五條第一項、第七十六條第一項第二款），爰於第二項授予其有代為擇定之權，使其綜合考量律師設所、執業等各項情節，以判斷其執業重心，據以代為擇定，並應於擇定後二個月內，將其情形通知該律師及有關之地方律師公會。</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五、依第一項或第二項規定擇定所屬地方律師公會後，律師如嗣有變更所屬地方律師公會之需求，無論過渡期間是否屆滿，均得依修正條文第十七條第二項規定之程序辦理，附此敘明。</w:t>
            </w:r>
          </w:p>
          <w:p w:rsidR="00F40200" w:rsidRPr="00EB70F6" w:rsidRDefault="00F40200" w:rsidP="00F04D72">
            <w:pPr>
              <w:spacing w:line="360" w:lineRule="atLeast"/>
              <w:ind w:left="514" w:hangingChars="214" w:hanging="514"/>
              <w:jc w:val="both"/>
              <w:rPr>
                <w:rFonts w:ascii="標楷體" w:eastAsia="標楷體" w:hAnsi="標楷體"/>
                <w:strike/>
                <w:color w:val="000000" w:themeColor="text1"/>
              </w:rPr>
            </w:pPr>
            <w:r w:rsidRPr="00EB70F6">
              <w:rPr>
                <w:rFonts w:ascii="標楷體" w:eastAsia="標楷體" w:hAnsi="標楷體" w:hint="eastAsia"/>
                <w:color w:val="000000" w:themeColor="text1"/>
              </w:rPr>
              <w:t>六、依第一項或第二項規定擇定所屬地方律師公會後，考量律師與其他地方律師公會之會員關係多有存續多年者，除已產生深厚之情感歸屬外，年資長久者因已繳交累積可觀之會費，往往得享或期待未來將可享該公會之優遇，爰於第三項明定除該律師自行申請退出該公會者外，律師與該公會之關係依本項規定將自動轉為特別會員關係，其會員年資則亦應接續計算，以保障律師與其他地方律師公會之會員關係不因修法而受影響。</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七、第四項明定各地方律師公會為儘速釐清其與會員之關係，於本法修正施行後究應為一般會員關係、特別會員關係或由該會員自動申請退會，各地方律師公會應於本法修正施行後一個月內將相關事項通知其會員，以順利確定該律師之會籍及會員身分。</w:t>
            </w:r>
          </w:p>
          <w:p w:rsidR="00F40200" w:rsidRPr="00EB70F6" w:rsidRDefault="00F40200" w:rsidP="00F04D72">
            <w:pPr>
              <w:spacing w:line="360" w:lineRule="atLeast"/>
              <w:ind w:left="514" w:hangingChars="214" w:hanging="514"/>
              <w:jc w:val="both"/>
              <w:rPr>
                <w:rFonts w:ascii="標楷體" w:eastAsia="標楷體" w:hAnsi="標楷體"/>
                <w:color w:val="000000" w:themeColor="text1"/>
              </w:rPr>
            </w:pPr>
            <w:r w:rsidRPr="00EB70F6">
              <w:rPr>
                <w:rFonts w:ascii="標楷體" w:eastAsia="標楷體" w:hAnsi="標楷體" w:hint="eastAsia"/>
                <w:color w:val="000000" w:themeColor="text1"/>
              </w:rPr>
              <w:t>八、為保障本法修正施行後，得有效落實地方律師公會之自治以一般會員為主之精神，加以修正章程及改選理事、監事或會員代表為涉及公會自治運作之重要事項，爰於第五項明定各地方律師公會於依本條規定確認其所屬會員為一般會員或特別會員前，應暫停其修正章程及改選理事、監事或會員代表之程序，並於改選完成前延長原有理事、監事或會員代表之任期，以杜爭議。</w:t>
            </w:r>
          </w:p>
          <w:p w:rsidR="00F40200" w:rsidRPr="00EB70F6" w:rsidRDefault="00F40200" w:rsidP="00F04D72">
            <w:pPr>
              <w:pStyle w:val="a7"/>
              <w:kinsoku w:val="0"/>
              <w:overflowPunct w:val="0"/>
              <w:spacing w:line="360" w:lineRule="atLeast"/>
              <w:ind w:left="482" w:hangingChars="201" w:hanging="482"/>
              <w:jc w:val="both"/>
              <w:rPr>
                <w:rFonts w:ascii="標楷體" w:hAnsi="標楷體" w:cs="標楷體"/>
                <w:color w:val="000000" w:themeColor="text1"/>
              </w:rPr>
            </w:pPr>
            <w:r w:rsidRPr="00EB70F6">
              <w:rPr>
                <w:rFonts w:ascii="標楷體" w:eastAsia="標楷體" w:hAnsi="標楷體" w:hint="eastAsia"/>
                <w:color w:val="000000" w:themeColor="text1"/>
              </w:rPr>
              <w:t>九、本法修正施行前，各地方律師公會已當選會員代表之律師，如在本法修正施行後其與該公會之關係既已轉換為特別會員關係，依本法第十一條第四項規定其於該公會行使表決權、選舉權、罷免權或算入出席人數亦將受到限制，然此為該等律師當選會員代表時所未能預見，為保障此等已當選會員代表律師之權利，並避免其等當選該屆之會員代表大會之運作產生不必要之爭執，爰於第六項明定該等律師於其會員代表當屆任期屆滿前，其權利行使不受本法修正之影響，以杜爭議。</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第一百三十九條　律師於全國律師聯合會之章程就律師於全國或跨區執業之相關事項規定生效以前，於所加入之地方律師公會及無地方律師公會之區域外，受委任處理繫屬於法院、檢察署及司法警察機關之法律事務者，應向該區域之地方律師公會申請跨區執業。但專任於公益法人之機構律師，無償受委任處理公益案件者，不在此限。</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律師於全國律師聯合會之章程就律師於全國或跨區執業之相關事項規定生效以前，依前項規定申請跨區執業者，應依下列規定之服務費數額，按月繳納予該地方律師公會。但該地方律師公會之章程關於服務費數額有較低之規定者，從其規定。</w:t>
            </w:r>
          </w:p>
          <w:p w:rsidR="00F40200" w:rsidRPr="00EB70F6" w:rsidRDefault="00F40200" w:rsidP="00F04D72">
            <w:pPr>
              <w:kinsoku w:val="0"/>
              <w:overflowPunct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一、地方律師公會所屬一般會員達一百五十人者，新臺幣三百元。</w:t>
            </w:r>
          </w:p>
          <w:p w:rsidR="00F40200" w:rsidRPr="00EB70F6" w:rsidRDefault="00F40200" w:rsidP="00F04D72">
            <w:pPr>
              <w:kinsoku w:val="0"/>
              <w:overflowPunct w:val="0"/>
              <w:spacing w:line="360" w:lineRule="atLeast"/>
              <w:ind w:left="708" w:hangingChars="295" w:hanging="708"/>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二、地方律師公會所屬一般會員未達一百五十人者，新臺幣四百元。</w:t>
            </w:r>
          </w:p>
          <w:p w:rsidR="00F40200" w:rsidRPr="00EB70F6" w:rsidRDefault="00F40200" w:rsidP="00F04D72">
            <w:pPr>
              <w:spacing w:line="360" w:lineRule="atLeast"/>
              <w:ind w:left="240" w:hangingChars="100" w:hanging="240"/>
              <w:jc w:val="both"/>
              <w:rPr>
                <w:rFonts w:ascii="標楷體" w:eastAsia="標楷體" w:hAnsi="標楷體"/>
                <w:i/>
                <w:color w:val="000000" w:themeColor="text1"/>
              </w:rPr>
            </w:pPr>
            <w:r w:rsidRPr="00EB70F6">
              <w:rPr>
                <w:rFonts w:ascii="標楷體" w:eastAsia="標楷體" w:hAnsi="標楷體" w:hint="eastAsia"/>
                <w:color w:val="000000" w:themeColor="text1"/>
              </w:rPr>
              <w:t xml:space="preserve">　　　律師於全國律師聯合會之章程就律師於全國或跨區執業之相關事項規定生效以前，未依前項規定繳納跨區執業服務費者，其執業區域之地方律師公會對該律師經催告後，仍未於催告期限內繳納應繳納服務費，該公會得視違反情節，課予該律師未繳納服務費十倍以下之滯納金。</w:t>
            </w:r>
          </w:p>
          <w:p w:rsidR="00F40200" w:rsidRPr="00EB70F6" w:rsidRDefault="00F40200" w:rsidP="00F04D72">
            <w:pPr>
              <w:kinsoku w:val="0"/>
              <w:overflowPunct w:val="0"/>
              <w:spacing w:line="360" w:lineRule="atLeast"/>
              <w:ind w:left="240" w:hangingChars="100" w:hanging="240"/>
              <w:jc w:val="both"/>
              <w:rPr>
                <w:rFonts w:ascii="標楷體" w:eastAsia="標楷體" w:hAnsi="標楷體"/>
                <w:color w:val="000000" w:themeColor="text1"/>
              </w:rPr>
            </w:pPr>
          </w:p>
        </w:tc>
        <w:tc>
          <w:tcPr>
            <w:tcW w:w="3224"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本次修正為使律師於所屬地方律師公會區域外之跨區執業自由化，於修正條文第十九條明定律師「得依本法規定於全國執行律師職務」，惟依修正條文第二十條規定，相關遵行事項猶待全國律師聯合會以章程定之，而本法本次修正施行後，於全國律師聯合會之章程就律師於全國或跨區執業之相關事項規定生效以前之過渡期間內，自無從以全國律師聯合會之章程規範全國或跨區執業之相關事項，爰增訂本條資為律師於過渡期間內跨區執業之依循。</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一項明定律師於過渡期間內，除所屬地方律師公會外，如仍保有其他地方律師公會之會籍，得於該其他地方律師公會之區域執行職務；至律師如擬於不具會員資格之地方律師公會區域內執行職務，則應向該區域之地方律師公會申請跨區執業，以明確其得執行職務之區域範圍。又依現行規定，律師於無地方律師公會之區域執業，均應自二以上之鄰近地方律師公會擇一入會，不以加入特定地方律師公會為必要，為避免律師於過渡期間內難以確定應申請跨區執業之對象，衍生法律適用之疑義，爰將律師應申請跨區執業之範圍，排除於無地方律師公會區域執業之情形。</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四、本次修正考量律師保障人權、實現社會正義及促進民主法治之使命，於修正條文第三十七條增訂律師參與社會公益活動之義務，茲為肯定律師從事社會公益活動，制度上允宜相應調整，予其積極、正面之優遇，俾彰顯本法對於律師從事公益活動之重視，爰於第一項但書明定</w:t>
            </w:r>
            <w:r w:rsidRPr="00EB70F6">
              <w:rPr>
                <w:rFonts w:ascii="標楷體" w:eastAsia="標楷體" w:hAnsi="標楷體" w:hint="eastAsia"/>
                <w:color w:val="000000" w:themeColor="text1"/>
              </w:rPr>
              <w:t>專任於公益法人之機構律師，就其無償受委任處理之公益案件，免其申請跨區執業之義務。</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五、第二項明定律師申請跨區執業後，於全國律師聯合會之章程就律師於全國或跨區執業之相關事項規定生效之過渡期間內，對該地方律師公會繳納月服務費之義務。關於月服務費之數額，原則上依該地方律師公會所屬會員人數規模，視有無達一百五十人，而定為新臺幣三百元、四百元；但如該地方律師公會之章程另有較低之規定者，則從其規定。至於計算地方律師公會所屬會員之人數時，於律師加入二以上地方律師公會，依修正條文第一百三十八條規定擇定所屬地方律師公會之情形，雖律師尚保有該其他地方律師公會之會籍，仍應不予計入，併予敘明。</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rPr>
            </w:pPr>
            <w:r w:rsidRPr="00EB70F6">
              <w:rPr>
                <w:rFonts w:ascii="標楷體" w:hAnsi="標楷體" w:hint="eastAsia"/>
                <w:bCs/>
                <w:color w:val="000000" w:themeColor="text1"/>
                <w:sz w:val="24"/>
              </w:rPr>
              <w:t>六、第三項明定律師未依前項規定繳納跨區執業服務費時，其法律效果為</w:t>
            </w:r>
            <w:r w:rsidRPr="00EB70F6">
              <w:rPr>
                <w:rFonts w:ascii="標楷體" w:hAnsi="標楷體" w:hint="eastAsia"/>
                <w:color w:val="000000" w:themeColor="text1"/>
                <w:sz w:val="24"/>
              </w:rPr>
              <w:t>該執業區域之地方律師公會對於催告期限經過後仍未繳納所應繳納服務費之律師，得對該律師</w:t>
            </w:r>
            <w:r w:rsidRPr="00EB70F6">
              <w:rPr>
                <w:rFonts w:ascii="標楷體" w:hAnsi="標楷體" w:cs="標楷體" w:hint="eastAsia"/>
                <w:color w:val="000000" w:themeColor="text1"/>
                <w:sz w:val="24"/>
              </w:rPr>
              <w:t>課予所積欠服務費十倍以下之滯納金，以督促律師能按時繳納上開費用。</w:t>
            </w:r>
          </w:p>
        </w:tc>
      </w:tr>
      <w:tr w:rsidR="00EB70F6" w:rsidRPr="00EB70F6" w:rsidTr="00125D5A">
        <w:trPr>
          <w:jc w:val="center"/>
        </w:trPr>
        <w:tc>
          <w:tcPr>
            <w:tcW w:w="3224" w:type="dxa"/>
          </w:tcPr>
          <w:p w:rsidR="00F40200" w:rsidRPr="00EB70F6" w:rsidRDefault="00B94385" w:rsidP="00F04D72">
            <w:pPr>
              <w:kinsoku w:val="0"/>
              <w:overflowPunct w:val="0"/>
              <w:spacing w:line="360" w:lineRule="atLeast"/>
              <w:ind w:left="242" w:hangingChars="101" w:hanging="242"/>
              <w:jc w:val="both"/>
              <w:rPr>
                <w:rFonts w:ascii="標楷體" w:eastAsia="標楷體" w:hAnsi="標楷體"/>
                <w:color w:val="000000" w:themeColor="text1"/>
              </w:rPr>
            </w:pPr>
            <w:r>
              <w:rPr>
                <w:rFonts w:ascii="標楷體" w:eastAsia="標楷體" w:hAnsi="標楷體" w:hint="eastAsia"/>
                <w:color w:val="000000" w:themeColor="text1"/>
              </w:rPr>
              <w:t>第一百四十條　本法中華民國一百零八年十二月十三</w:t>
            </w:r>
            <w:r w:rsidR="00F40200" w:rsidRPr="00EB70F6">
              <w:rPr>
                <w:rFonts w:ascii="標楷體" w:eastAsia="標楷體" w:hAnsi="標楷體" w:hint="eastAsia"/>
                <w:color w:val="000000" w:themeColor="text1"/>
              </w:rPr>
              <w:t>日修正之條文施行前，已加入地方律師公會者，於修正施行後，當然為中華民國律師公會全國聯合會之個人會員。</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r w:rsidRPr="00EB70F6">
              <w:rPr>
                <w:rFonts w:ascii="標楷體" w:eastAsia="標楷體" w:hAnsi="標楷體" w:hint="eastAsia"/>
                <w:color w:val="000000" w:themeColor="text1"/>
              </w:rPr>
              <w:t xml:space="preserve">　　　中華民國律師公會全國聯合會之個人會員，應按月繳納會費新臺幣三百元，至全國律師聯合會之章程就其會員應繳之會費規定生效為止。</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本次修正要求擬執行律師職務者，應申請同時加入地方律師公會及全國律師聯合會（修正條文第十一條規定參照），俾使律師取得全國律師聯合會之個人會員資格，得直接選出理事、監事及個人會員代表（修正條文第六十四條第一項及第六十七條第二項第二款規定參照），並透過全國律師聯合會組織之直選化，以體現全體律師之意向，落實直接民主原則。惟本法本次修正施行前，中華民國律師公會全國聯合會之會員既以地方律師公會為限，而不許律師申請加入為個人會員，為使中華民國律師公會全國聯合會之組織依本法意旨在維持組織同一性的前提下進行改制，有使本法修正施行前已加入地方律師公會之律師取得中華民國律師公會全國聯合會個人會員資格之必要。考量本法修正施行前已加入地方律師公會之律師，其入會申請前業經各該地方律師公會同意，依修正條文第十三條第一項規定之意旨，允宜逕予其中華民國律師公會全國聯合會之會員資格，無另行申請或審查程序之必要，爰於第一項明定渠等自本法本次修正施行後，當然為中華民國律師公會全國聯合會之個人會員。</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rPr>
            </w:pPr>
            <w:r w:rsidRPr="00EB70F6">
              <w:rPr>
                <w:rFonts w:ascii="標楷體" w:hAnsi="標楷體" w:hint="eastAsia"/>
                <w:bCs/>
                <w:color w:val="000000" w:themeColor="text1"/>
                <w:sz w:val="24"/>
              </w:rPr>
              <w:t>三、雖因組織改制所需，而使律師因第一項或修正條文第十三條第一項、第一百四十四條第一項規定取得中華民國律師公會全國聯合會之個人會員資格，惟因中華民國律師公會全國聯合會之章程原無個人會員制之設，亦未有個人會員權利義務關係之相關規範，爰於第二項明定個人會員於全國律師聯合會之章程就其會員應繳之會費規定生效以前之過渡期間內，有按月繳納會費新臺幣三百元之義務，以資明確。至於中華民國律師公會全國聯合會章程第二十二條第二款以所屬會員人數計算各會員公會常年會費之規範，將各地方律師公會之常年會費轉嫁由其所屬之律師會員負擔，使中華民國律師公會全國聯合會得間接對個別律師收取會費，性質上與第二項個人會員之月會費相同，並為其所吸收。因此，中華民國律師公會全國聯合會於本法修正施行後，即不得再依其章程上開規定對各會員公會收取常年會費，併予敘明。</w:t>
            </w:r>
          </w:p>
        </w:tc>
      </w:tr>
      <w:tr w:rsidR="00EB70F6" w:rsidRPr="00EB70F6" w:rsidTr="00125D5A">
        <w:trPr>
          <w:jc w:val="center"/>
        </w:trPr>
        <w:tc>
          <w:tcPr>
            <w:tcW w:w="3224" w:type="dxa"/>
          </w:tcPr>
          <w:p w:rsidR="00F40200" w:rsidRPr="00EB70F6" w:rsidRDefault="00B94385"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Pr>
                <w:rFonts w:ascii="標楷體" w:eastAsia="標楷體" w:hAnsi="標楷體" w:hint="eastAsia"/>
                <w:bCs/>
                <w:color w:val="000000" w:themeColor="text1"/>
                <w:spacing w:val="-8"/>
              </w:rPr>
              <w:t>第一百四十一條　各地方律師公會應於本法中華民國一百零八年十二月十三</w:t>
            </w:r>
            <w:r w:rsidR="00F40200" w:rsidRPr="00EB70F6">
              <w:rPr>
                <w:rFonts w:ascii="標楷體" w:eastAsia="標楷體" w:hAnsi="標楷體" w:hint="eastAsia"/>
                <w:bCs/>
                <w:color w:val="000000" w:themeColor="text1"/>
                <w:spacing w:val="-8"/>
              </w:rPr>
              <w:t>日修正之條文施行後四個月內，將該地方律師公會一般會員之會員名冊提報中華民國律師公會全國聯合會</w:t>
            </w:r>
            <w:r w:rsidR="00F40200" w:rsidRPr="00EB70F6">
              <w:rPr>
                <w:rFonts w:ascii="標楷體" w:eastAsia="標楷體" w:hAnsi="標楷體"/>
                <w:bCs/>
                <w:color w:val="000000" w:themeColor="text1"/>
                <w:spacing w:val="-8"/>
              </w:rPr>
              <w:t>；</w:t>
            </w:r>
            <w:r w:rsidR="00F40200" w:rsidRPr="00EB70F6">
              <w:rPr>
                <w:rFonts w:ascii="標楷體" w:eastAsia="標楷體" w:hAnsi="標楷體" w:hint="eastAsia"/>
                <w:bCs/>
                <w:color w:val="000000" w:themeColor="text1"/>
                <w:spacing w:val="-8"/>
              </w:rPr>
              <w:t>律師未擇定其為所屬地方律師公會或</w:t>
            </w:r>
            <w:r w:rsidR="00F40200" w:rsidRPr="00EB70F6">
              <w:rPr>
                <w:rFonts w:ascii="標楷體" w:eastAsia="標楷體" w:hAnsi="標楷體"/>
                <w:bCs/>
                <w:color w:val="000000" w:themeColor="text1"/>
                <w:spacing w:val="-8"/>
              </w:rPr>
              <w:t>屬</w:t>
            </w:r>
            <w:r w:rsidR="00F40200" w:rsidRPr="00EB70F6">
              <w:rPr>
                <w:rFonts w:ascii="標楷體" w:eastAsia="標楷體" w:hAnsi="標楷體" w:hint="eastAsia"/>
                <w:bCs/>
                <w:color w:val="000000" w:themeColor="text1"/>
                <w:spacing w:val="-8"/>
              </w:rPr>
              <w:t>其</w:t>
            </w:r>
            <w:r w:rsidR="00F40200" w:rsidRPr="00EB70F6">
              <w:rPr>
                <w:rFonts w:ascii="標楷體" w:eastAsia="標楷體" w:hAnsi="標楷體"/>
                <w:bCs/>
                <w:color w:val="000000" w:themeColor="text1"/>
                <w:spacing w:val="-8"/>
              </w:rPr>
              <w:t>特別會員者，並應註記</w:t>
            </w:r>
            <w:r w:rsidR="00F40200" w:rsidRPr="00EB70F6">
              <w:rPr>
                <w:rFonts w:ascii="標楷體" w:eastAsia="標楷體" w:hAnsi="標楷體" w:hint="eastAsia"/>
                <w:bCs/>
                <w:color w:val="000000" w:themeColor="text1"/>
                <w:spacing w:val="-8"/>
              </w:rPr>
              <w:t>及提報</w:t>
            </w:r>
            <w:r w:rsidR="00F40200" w:rsidRPr="00EB70F6">
              <w:rPr>
                <w:rFonts w:ascii="標楷體" w:eastAsia="標楷體" w:hAnsi="標楷體"/>
                <w:bCs/>
                <w:color w:val="000000" w:themeColor="text1"/>
                <w:spacing w:val="-8"/>
              </w:rPr>
              <w:t>之。</w:t>
            </w:r>
          </w:p>
          <w:p w:rsidR="00F40200" w:rsidRPr="00EB70F6" w:rsidRDefault="001722DC"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Pr>
                <w:rFonts w:ascii="標楷體" w:eastAsia="標楷體" w:hAnsi="標楷體" w:hint="eastAsia"/>
                <w:bCs/>
                <w:color w:val="000000" w:themeColor="text1"/>
                <w:spacing w:val="-8"/>
              </w:rPr>
              <w:t xml:space="preserve">　　　中華民國律師公會全國聯合會應於本法中華民國一百零八年十二月十三</w:t>
            </w:r>
            <w:r w:rsidR="00F40200" w:rsidRPr="00EB70F6">
              <w:rPr>
                <w:rFonts w:ascii="標楷體" w:eastAsia="標楷體" w:hAnsi="標楷體" w:hint="eastAsia"/>
                <w:bCs/>
                <w:color w:val="000000" w:themeColor="text1"/>
                <w:spacing w:val="-8"/>
              </w:rPr>
              <w:t>日修正之條文施行後六個月內，確定並造具個人會員名冊，陳報中央社會行政主管機關及法務部，並公告之。</w:t>
            </w:r>
          </w:p>
          <w:p w:rsidR="00F40200" w:rsidRPr="00EB70F6" w:rsidRDefault="00F40200" w:rsidP="00F04D72">
            <w:pPr>
              <w:spacing w:line="360" w:lineRule="atLeast"/>
              <w:ind w:left="224" w:hangingChars="100" w:hanging="224"/>
              <w:jc w:val="both"/>
              <w:rPr>
                <w:rFonts w:ascii="標楷體" w:eastAsia="標楷體" w:hAnsi="標楷體"/>
                <w:bCs/>
                <w:color w:val="000000" w:themeColor="text1"/>
              </w:rPr>
            </w:pPr>
            <w:r w:rsidRPr="00EB70F6">
              <w:rPr>
                <w:rFonts w:ascii="標楷體" w:eastAsia="標楷體" w:hAnsi="標楷體" w:hint="eastAsia"/>
                <w:bCs/>
                <w:color w:val="000000" w:themeColor="text1"/>
                <w:spacing w:val="-8"/>
              </w:rPr>
              <w:t xml:space="preserve">　　　前項個人會員，有全國律師聯合會理事、監事及個人會員代表之選舉權、被選舉權及罷免權。</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二、為利於中華民國律師公會全國聯合會辦理第一屆全國律師聯合會之相關選舉，以推動組織改制，爰增訂本條明定中華民國律師公會全國聯合會造具個人會員名冊之相關程序及效果。</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考量律師依修正條文第一百三十八條規定擇定所屬地方律師公會約需歷時二個月，爰於第一項明定各地方律師公會至遲應於本法本次修正施行後四個月內，提報所屬會員名冊於中華民國律師公會全國聯合會，同時將律師未擇定該公會為所屬地方律師公會或屬其特別會員相關資訊併予註記及提報全聯會，以利全聯會進行彙整；另於第二項規定中華民國律師公會全國聯合會至遲應於本法本次修正施行後六個月內，確定並造具個人會員名冊，臚列具個人會員資格之全體律師姓名及其所屬地方律師公會等必要資訊，陳報有關機關並公告之。</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rPr>
            </w:pPr>
            <w:r w:rsidRPr="00EB70F6">
              <w:rPr>
                <w:rFonts w:ascii="標楷體" w:hAnsi="標楷體" w:hint="eastAsia"/>
                <w:bCs/>
                <w:color w:val="000000" w:themeColor="text1"/>
                <w:sz w:val="24"/>
              </w:rPr>
              <w:t>四、中華民國律師公會全國聯合會依第二項規定造具之個人會員名冊，兼為第一屆全國律師聯合會理事長、副理事長、理事、監事及個人會員代表選舉之選舉人名冊，爰於第三項明定名冊所列個人會員，有全國律師聯合會理事、監事及個人會員代表之選舉權、被選舉權及罷免權，以資明確。</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第一百四十二條　中華民國律師公會全國聯合會應於依前條第二項規定公告個人會員名冊後一個月內，辦理全國律師聯合會理事長、副理事長、理事、監事及個人會員代表之選舉，由前條第二項確定之全體個人會員以通訊或電子投票方式直接選出之。</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參選前項理事長、副理事長、理事、監事及個人會員代表之個人會員，為二種以上候選人之登記時，其登記均無效。</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第一項選舉之應選名額及選舉辦法如下：</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一、理事四十五人，其中一人為理事長、二人為副理事長，採聯名登記候選方式，由個人會員以無記名單記投票法行之。其餘理事除由各地方律師公會理事長兼任為當然理事外，採登記候選方式，由個人會員以無記名限制連記法行之，其連記人數為九人。</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二、監事十一人，採登記候選方式，由個人會員以無記名限制連記法行之，其連記人數為四人。</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三、個人會員代表七十八人，採登記候選方式，由個人會員以無記名限制連記法行之，其連記人數為二十六人。</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前項理事長、副理事長、理事、監事及個人會員代表之任期自中華民國一百十年一月一日起，為期二年。</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地方律師公會理事長如為該地方律師公會之特別會員，該地方律師公會理事、監事聯席會議應另推派具一般會員身分之理事兼任第三項第一款之當然理事。</w:t>
            </w:r>
          </w:p>
          <w:p w:rsidR="00F40200" w:rsidRPr="00EB70F6" w:rsidRDefault="00F40200" w:rsidP="00F04D72">
            <w:pPr>
              <w:spacing w:line="360" w:lineRule="atLeast"/>
              <w:ind w:left="224" w:hangingChars="100" w:hanging="224"/>
              <w:jc w:val="both"/>
              <w:rPr>
                <w:rFonts w:ascii="標楷體" w:eastAsia="標楷體" w:hAnsi="標楷體"/>
                <w:bCs/>
                <w:color w:val="000000" w:themeColor="text1"/>
              </w:rPr>
            </w:pPr>
            <w:r w:rsidRPr="00EB70F6">
              <w:rPr>
                <w:rFonts w:ascii="標楷體" w:eastAsia="標楷體" w:hAnsi="標楷體" w:hint="eastAsia"/>
                <w:bCs/>
                <w:color w:val="000000" w:themeColor="text1"/>
                <w:spacing w:val="-8"/>
              </w:rPr>
              <w:t xml:space="preserve">　　　中華民國律師公會全國聯合會為辦理第一項之選舉，應經由理事、監事聯席會議之決議，訂定選舉辦法，並報請中央社會行政主管機關備查。</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第一項規定第一屆全國律師聯合會理事長、副理事長、理事、監事及個人會員代表之選舉由中華民國律師公會全國聯合會辦理，並由修正條文第一百四十一條第二項確定之全體個人會員直接選出。另考量中華民國律師公會全國聯合會係第一次辦理全國性之選舉，從事前期選務工作之準備時間需時較長，但確定個人會員名冊與選舉日之間實不宜間隔過久，爰參考人民團體選舉罷免辦法第五條第一項所定之十五日期間，酌予延長，明定選舉應於個人會員名冊公告後一個月內舉行。</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二項規定各項選舉之候選人登記無效事由；第三項規定各項選舉之應選名額及選舉辦法，理事名額定為四十五人，其產生方式分三種情形：一、理事長及二副理事長採聯名登記候選及無記名單記投票法。二、各地方律師公會理事長共十六人兼任為當然理事，隨職務進退。三、其餘理事共二十六人採無記名限制連記法，連記額數為應選名額之三分之一，其非整數時，以四捨五入方式計算，爰定連記人數為九人。監事及個人會員代表之應選名額分別定為十一人及七十八人，其產生方式均比照前述其餘理事之處理。</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四、第四項規定當選人之任期起迄。</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五、第五項規定係配合及貫徹修正條文第六十四條第三項規定，使中華民國律師公會全國聯合會過度至全國律師聯合會期間，地方律師公會理事長如具該地方律師公會之特別會員身分者，亦不可擔任第一屆全國律師聯合會之當然理事，應由該地方律師公會理事、監事聯席會議改派具一般會員身分之理事擔任之。</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六、第六項規定中華民國律師公會全國聯合會訂定選舉辦法之授權依據，其選舉辦法應規範之事項包括但不限於選舉之通知、選務人員、投票方式、規則及認定、開票、選舉爭議、當選人之通知、公告等事項。為期選舉之公正，關於選舉辦法之訂定及後續選務工作之進行，中華民國律師公會全國聯合會自應本於民主原則及正當法律程序原則，充分徵詢全體律師及各地方律師公會之意見，始為正當合宜，併予敘明。</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第一百四十三條　依前條第一項規定當選之理事長、副理事長、理事、監事及前條第三項第一款之當然理事應於當選後組成組織改造委員會，依本法規定完成中華民國律師公會全國聯合會之組織改制事宜。</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依前條第一項規定當選之理事長應於其就任後三個月內，將組織改造委員會決議通過之章程修正案，送請會員代表大會決議通過，並辦理相關登記。</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前項會員代表大會應出席者如下：</w:t>
            </w:r>
          </w:p>
          <w:p w:rsidR="00F40200" w:rsidRPr="00EB70F6" w:rsidRDefault="00F40200" w:rsidP="00882348">
            <w:pPr>
              <w:kinsoku w:val="0"/>
              <w:overflowPunct w:val="0"/>
              <w:spacing w:line="360" w:lineRule="atLeast"/>
              <w:ind w:left="672" w:hangingChars="300" w:hanging="672"/>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一、當然會員代表：由全體理事、監事兼任。</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二、個人會員代表。</w:t>
            </w:r>
          </w:p>
          <w:p w:rsidR="00F40200" w:rsidRPr="00EB70F6" w:rsidRDefault="00F40200" w:rsidP="00F04D72">
            <w:pPr>
              <w:kinsoku w:val="0"/>
              <w:overflowPunct w:val="0"/>
              <w:spacing w:line="360" w:lineRule="atLeast"/>
              <w:ind w:left="600" w:hangingChars="268" w:hanging="600"/>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三、團體會員代表：由各地方律師公會理事、監事聯席會推派一般會員一人擔任。</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第二項會員代表大會之決議，應有過半數會員代表之出席，出席人數三分之二以上之同意行之。</w:t>
            </w:r>
          </w:p>
          <w:p w:rsidR="00F40200" w:rsidRPr="00EB70F6" w:rsidRDefault="00F40200" w:rsidP="00F04D72">
            <w:pPr>
              <w:spacing w:line="360" w:lineRule="atLeast"/>
              <w:ind w:left="224" w:hangingChars="100" w:hanging="224"/>
              <w:jc w:val="both"/>
              <w:rPr>
                <w:rFonts w:ascii="標楷體" w:eastAsia="標楷體" w:hAnsi="標楷體"/>
                <w:bCs/>
                <w:color w:val="000000" w:themeColor="text1"/>
              </w:rPr>
            </w:pPr>
            <w:r w:rsidRPr="00EB70F6">
              <w:rPr>
                <w:rFonts w:ascii="標楷體" w:eastAsia="標楷體" w:hAnsi="標楷體" w:hint="eastAsia"/>
                <w:bCs/>
                <w:color w:val="000000" w:themeColor="text1"/>
                <w:spacing w:val="-8"/>
              </w:rPr>
              <w:t xml:space="preserve">　　　中華民國律師公會全國聯合會於第一項之組織改造委員會成立後，關於內部規章之訂定、修正與廢止，應先徵詢其意見。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鑑於第一屆全國律師聯合會理事長、副理事長、理事、監事及個人會員代表當選後，距離實際就任日可能尚有一段期間，為加速推動中華民國律師公會全國聯合會之組織改制，爰於第一項明定依修正條文第一百四十二條第一項規定當選之理事長、副理事長、理事、監事及同條第三項第一款之當然理事於當選後，即令尚未實際就任，仍應組成組織改造委員會（相當於第一屆全國律師聯合會之理事、監事聯席會議），儘速辦理研擬章程修正案等組織改制事宜。</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第二項規定第一屆全國律師聯合會理事長應於就任後三個月內（即中華民國一百十年一月一日起至三月三十一日止），將組織改造委員會決議通過之章程修正案，送請會員代表大會決議通過，並辦理相關登記。</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四、第三項及第四項規定會員代表大會關於組織改制之章程修正案之應出席人數及決議方式。</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rPr>
            </w:pPr>
            <w:r w:rsidRPr="00EB70F6">
              <w:rPr>
                <w:rFonts w:ascii="標楷體" w:hAnsi="標楷體" w:hint="eastAsia"/>
                <w:bCs/>
                <w:color w:val="000000" w:themeColor="text1"/>
                <w:sz w:val="24"/>
              </w:rPr>
              <w:t>五、第一屆全國律師聯合會理事長、副理事長、理事、監事及個人會員代表於當選後，雖尚未實際就任，但中華民國律師公會全國聯合會既已依法透過直接選舉產生最新民意結果，倘嗣有訂定、修正或廢止內部規章之需求，自應先徵詢由當選人組成之組織改造委員會之意見，以為慎重，爰為第五項規定。</w:t>
            </w:r>
          </w:p>
        </w:tc>
      </w:tr>
      <w:tr w:rsidR="00EB70F6" w:rsidRPr="00EB70F6" w:rsidTr="00125D5A">
        <w:trPr>
          <w:jc w:val="center"/>
        </w:trPr>
        <w:tc>
          <w:tcPr>
            <w:tcW w:w="3224" w:type="dxa"/>
          </w:tcPr>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第一百四十四條　本法稱全國律師聯合會者，於中華民國一百零九年十二月三十一日以前，指中華民國律師公會全國聯合會。</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中華民國</w:t>
            </w:r>
            <w:r w:rsidR="00962EE8">
              <w:rPr>
                <w:rFonts w:ascii="標楷體" w:eastAsia="標楷體" w:hAnsi="標楷體" w:hint="eastAsia"/>
                <w:bCs/>
                <w:color w:val="000000" w:themeColor="text1"/>
                <w:spacing w:val="-8"/>
              </w:rPr>
              <w:t>律師公會全國聯合會已公布施行之章程與本法牴觸者，自本法中華民國一百零八年十二月十三</w:t>
            </w:r>
            <w:r w:rsidRPr="00EB70F6">
              <w:rPr>
                <w:rFonts w:ascii="標楷體" w:eastAsia="標楷體" w:hAnsi="標楷體" w:hint="eastAsia"/>
                <w:bCs/>
                <w:color w:val="000000" w:themeColor="text1"/>
                <w:spacing w:val="-8"/>
              </w:rPr>
              <w:t>日修正之條文施行之日起，失其效力。</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中華民國律師公會全國聯合會第十一屆理事、監事及會員代表之任期，至中華民國一百零九年十二月三十一日為止。</w:t>
            </w:r>
          </w:p>
          <w:p w:rsidR="00F40200" w:rsidRPr="00EB70F6" w:rsidRDefault="00F40200" w:rsidP="00F04D72">
            <w:pPr>
              <w:kinsoku w:val="0"/>
              <w:overflowPunct w:val="0"/>
              <w:spacing w:line="360" w:lineRule="atLeast"/>
              <w:ind w:left="224" w:hangingChars="100" w:hanging="224"/>
              <w:jc w:val="both"/>
              <w:rPr>
                <w:rFonts w:ascii="標楷體" w:eastAsia="標楷體" w:hAnsi="標楷體"/>
                <w:bCs/>
                <w:color w:val="000000" w:themeColor="text1"/>
                <w:spacing w:val="-8"/>
              </w:rPr>
            </w:pPr>
            <w:r w:rsidRPr="00EB70F6">
              <w:rPr>
                <w:rFonts w:ascii="標楷體" w:eastAsia="標楷體" w:hAnsi="標楷體" w:hint="eastAsia"/>
                <w:bCs/>
                <w:color w:val="000000" w:themeColor="text1"/>
                <w:spacing w:val="-8"/>
              </w:rPr>
              <w:t xml:space="preserve">　　　中華民國律師公會全國聯合會自中華民國一百十年一月一日起，更名為全國律師聯合會。</w:t>
            </w:r>
          </w:p>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224" w:type="dxa"/>
          </w:tcPr>
          <w:p w:rsidR="00F40200" w:rsidRPr="00EB70F6" w:rsidRDefault="00F40200" w:rsidP="00F04D72">
            <w:pPr>
              <w:spacing w:line="360" w:lineRule="atLeast"/>
              <w:ind w:left="240" w:hangingChars="100" w:hanging="240"/>
              <w:jc w:val="both"/>
              <w:rPr>
                <w:rFonts w:ascii="標楷體" w:eastAsia="標楷體" w:hAnsi="標楷體"/>
                <w:bCs/>
                <w:color w:val="000000" w:themeColor="text1"/>
              </w:rPr>
            </w:pP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w:t>
            </w:r>
            <w:r w:rsidRPr="00EB70F6">
              <w:rPr>
                <w:rFonts w:ascii="標楷體" w:eastAsia="標楷體" w:hAnsi="標楷體" w:hint="eastAsia"/>
                <w:bCs/>
                <w:color w:val="000000" w:themeColor="text1"/>
                <w:u w:val="single"/>
              </w:rPr>
              <w:t>本條新增</w:t>
            </w:r>
            <w:r w:rsidRPr="00EB70F6">
              <w:rPr>
                <w:rFonts w:ascii="標楷體" w:eastAsia="標楷體" w:hAnsi="標楷體" w:hint="eastAsia"/>
                <w:bCs/>
                <w:color w:val="000000" w:themeColor="text1"/>
              </w:rPr>
              <w:t>。</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本次修正透過中華民國律師公會全國聯合會組織之改制，在維持組織同一性的前提下，推動全國律師聯合會組織之直選化，以體現全體律師之意向，貫徹律師自律自治原則。雖組織變革需耗費時日完成，惟相關法制不宜處於真空狀態而無以銜接，爰於第一項明定本法稱全國律師聯合會者，於中華民國一百零九年十二月三十一日以前，指中華民國律師公會全國聯合會。</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三、本次修正有若干制度上變革，為避免新舊制度間之扞格，並確立本法之優位性，爰於第二項明定中華民國律師公會全國聯合會前已公布施行之章程與本法意旨牴觸者，應於本法修正施行後失其效力。</w:t>
            </w:r>
          </w:p>
          <w:p w:rsidR="00F40200" w:rsidRPr="00EB70F6" w:rsidRDefault="00F40200" w:rsidP="00F04D72">
            <w:pPr>
              <w:pStyle w:val="a3"/>
              <w:kinsoku w:val="0"/>
              <w:overflowPunct w:val="0"/>
              <w:autoSpaceDE/>
              <w:autoSpaceDN/>
              <w:adjustRightInd/>
              <w:spacing w:line="360" w:lineRule="atLeast"/>
              <w:ind w:left="480" w:hangingChars="200" w:hanging="480"/>
              <w:rPr>
                <w:rFonts w:ascii="標楷體" w:hAnsi="標楷體" w:cs="標楷體"/>
                <w:color w:val="000000" w:themeColor="text1"/>
                <w:sz w:val="24"/>
              </w:rPr>
            </w:pPr>
            <w:r w:rsidRPr="00EB70F6">
              <w:rPr>
                <w:rFonts w:ascii="標楷體" w:hAnsi="標楷體" w:hint="eastAsia"/>
                <w:bCs/>
                <w:color w:val="000000" w:themeColor="text1"/>
                <w:sz w:val="24"/>
              </w:rPr>
              <w:t>四、為使中華民國律師公會全國聯合會順利改制為全國律師聯合會，俾免會務運作呈現空窗期，爰於第三項明定中華民國律師公會全國聯合會第十一屆理事、監事及會員代表之任期延長至中華民國一百零九年十二月三十一日為止，並於第四項規定自一百十年一月一日起，更名為全國律師聯合會。</w:t>
            </w:r>
          </w:p>
        </w:tc>
      </w:tr>
      <w:tr w:rsidR="00EB70F6" w:rsidRPr="00EB70F6" w:rsidTr="00125D5A">
        <w:trPr>
          <w:jc w:val="center"/>
        </w:trPr>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一百四十五</w:t>
            </w:r>
            <w:r w:rsidRPr="00EB70F6">
              <w:rPr>
                <w:rFonts w:ascii="標楷體" w:eastAsia="標楷體" w:hAnsi="標楷體" w:hint="eastAsia"/>
                <w:color w:val="000000" w:themeColor="text1"/>
              </w:rPr>
              <w:t>條　本法施行細則，由法務部於</w:t>
            </w:r>
            <w:r w:rsidRPr="00EB70F6">
              <w:rPr>
                <w:rFonts w:ascii="標楷體" w:eastAsia="標楷體" w:hAnsi="標楷體" w:hint="eastAsia"/>
                <w:color w:val="000000" w:themeColor="text1"/>
                <w:u w:val="single"/>
              </w:rPr>
              <w:t>徵詢全國律師聯合會意見</w:t>
            </w:r>
            <w:r w:rsidRPr="00EB70F6">
              <w:rPr>
                <w:rFonts w:ascii="標楷體" w:eastAsia="標楷體" w:hAnsi="標楷體" w:hint="eastAsia"/>
                <w:color w:val="000000" w:themeColor="text1"/>
              </w:rPr>
              <w:t>後，會</w:t>
            </w:r>
            <w:r w:rsidRPr="00EB70F6">
              <w:rPr>
                <w:rFonts w:ascii="標楷體" w:eastAsia="標楷體" w:hAnsi="標楷體" w:hint="eastAsia"/>
                <w:color w:val="000000" w:themeColor="text1"/>
                <w:u w:val="single"/>
              </w:rPr>
              <w:t>商</w:t>
            </w:r>
            <w:r w:rsidRPr="00EB70F6">
              <w:rPr>
                <w:rFonts w:ascii="標楷體" w:eastAsia="標楷體" w:hAnsi="標楷體" w:hint="eastAsia"/>
                <w:color w:val="000000" w:themeColor="text1"/>
              </w:rPr>
              <w:t>內政部定之。</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第五十二條　本法施行細則，由法務部會同內政部</w:t>
            </w:r>
            <w:r w:rsidRPr="00EB70F6">
              <w:rPr>
                <w:rFonts w:ascii="標楷體" w:eastAsia="標楷體" w:hAnsi="標楷體" w:hint="eastAsia"/>
                <w:color w:val="000000" w:themeColor="text1"/>
                <w:u w:val="single"/>
              </w:rPr>
              <w:t>擬訂，報請行政院核</w:t>
            </w:r>
            <w:r w:rsidRPr="00EB70F6">
              <w:rPr>
                <w:rFonts w:ascii="標楷體" w:eastAsia="標楷體" w:hAnsi="標楷體" w:hint="eastAsia"/>
                <w:color w:val="000000" w:themeColor="text1"/>
              </w:rPr>
              <w:t>定之。</w:t>
            </w:r>
          </w:p>
          <w:p w:rsidR="00F40200" w:rsidRPr="00EB70F6" w:rsidRDefault="00F40200" w:rsidP="00F04D72">
            <w:pPr>
              <w:spacing w:line="360" w:lineRule="atLeast"/>
              <w:ind w:left="240" w:hangingChars="100" w:hanging="240"/>
              <w:jc w:val="both"/>
              <w:rPr>
                <w:rFonts w:ascii="標楷體" w:eastAsia="標楷體" w:hAnsi="標楷體"/>
                <w:color w:val="000000" w:themeColor="text1"/>
                <w:u w:val="single"/>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律師懲戒程序，由法務部擬訂，報請行政院會同司法院核定之。</w:t>
            </w:r>
          </w:p>
        </w:tc>
        <w:tc>
          <w:tcPr>
            <w:tcW w:w="3755" w:type="dxa"/>
          </w:tcPr>
          <w:p w:rsidR="00F40200" w:rsidRPr="00EB70F6" w:rsidRDefault="00F40200" w:rsidP="00F04D72">
            <w:pPr>
              <w:spacing w:line="360" w:lineRule="atLeast"/>
              <w:jc w:val="both"/>
              <w:rPr>
                <w:rFonts w:ascii="標楷體" w:eastAsia="標楷體" w:hAnsi="標楷體"/>
                <w:color w:val="000000" w:themeColor="text1"/>
              </w:rPr>
            </w:pPr>
            <w:r w:rsidRPr="00EB70F6">
              <w:rPr>
                <w:rFonts w:ascii="標楷體" w:eastAsia="標楷體" w:hAnsi="標楷體" w:hint="eastAsia"/>
                <w:color w:val="000000" w:themeColor="text1"/>
              </w:rPr>
              <w:t>一、條次變更。</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bCs/>
                <w:color w:val="000000" w:themeColor="text1"/>
              </w:rPr>
            </w:pPr>
            <w:r w:rsidRPr="00EB70F6">
              <w:rPr>
                <w:rFonts w:ascii="標楷體" w:eastAsia="標楷體" w:hAnsi="標楷體" w:hint="eastAsia"/>
                <w:bCs/>
                <w:color w:val="000000" w:themeColor="text1"/>
              </w:rPr>
              <w:t>二、現行第一項移列為本條。行政院乃憲法所定國家最高行政機關，對於各部會係立於指揮、監督之地位，各部會主管政策有關之法規命令，應由各部會自行訂定發布，無須送行政院核定。又為求周延並確實了解實務運作所需，爰規定本法施行細則之修正須徵詢全國律師聯合會意見並會商內政部。</w:t>
            </w:r>
            <w:r w:rsidRPr="00EB70F6">
              <w:rPr>
                <w:rFonts w:ascii="標楷體" w:eastAsia="標楷體" w:hAnsi="標楷體"/>
                <w:bCs/>
                <w:color w:val="000000" w:themeColor="text1"/>
              </w:rPr>
              <w:t xml:space="preserve"> </w:t>
            </w:r>
          </w:p>
          <w:p w:rsidR="00F40200" w:rsidRPr="00EB70F6" w:rsidRDefault="00F40200" w:rsidP="00F04D72">
            <w:pPr>
              <w:pStyle w:val="a7"/>
              <w:kinsoku w:val="0"/>
              <w:overflowPunct w:val="0"/>
              <w:spacing w:line="360" w:lineRule="atLeast"/>
              <w:ind w:left="482" w:hangingChars="201" w:hanging="482"/>
              <w:jc w:val="both"/>
              <w:rPr>
                <w:rFonts w:ascii="標楷體" w:eastAsia="標楷體" w:hAnsi="標楷體"/>
                <w:color w:val="000000" w:themeColor="text1"/>
              </w:rPr>
            </w:pPr>
            <w:r w:rsidRPr="00EB70F6">
              <w:rPr>
                <w:rFonts w:ascii="標楷體" w:eastAsia="標楷體" w:hAnsi="標楷體" w:hint="eastAsia"/>
                <w:bCs/>
                <w:color w:val="000000" w:themeColor="text1"/>
              </w:rPr>
              <w:t>三、因律師懲戒程序已納入本次修法新增第八章律師之懲戒章第二節規範，修正條文第八十四條復已授權</w:t>
            </w:r>
            <w:r w:rsidR="00B530F1" w:rsidRPr="00EB70F6">
              <w:rPr>
                <w:rFonts w:ascii="標楷體" w:eastAsia="標楷體" w:hAnsi="標楷體" w:hint="eastAsia"/>
                <w:bCs/>
                <w:color w:val="000000" w:themeColor="text1"/>
              </w:rPr>
              <w:t>訂定</w:t>
            </w:r>
            <w:r w:rsidRPr="00EB70F6">
              <w:rPr>
                <w:rFonts w:ascii="標楷體" w:eastAsia="標楷體" w:hAnsi="標楷體" w:hint="eastAsia"/>
                <w:bCs/>
                <w:color w:val="000000" w:themeColor="text1"/>
              </w:rPr>
              <w:t>審議細則，爰刪除現行第二項。</w:t>
            </w:r>
          </w:p>
        </w:tc>
      </w:tr>
      <w:tr w:rsidR="00F40200" w:rsidRPr="00EB70F6" w:rsidTr="00125D5A">
        <w:trPr>
          <w:jc w:val="center"/>
        </w:trPr>
        <w:tc>
          <w:tcPr>
            <w:tcW w:w="3224" w:type="dxa"/>
          </w:tcPr>
          <w:p w:rsidR="00F40200" w:rsidRPr="00EB70F6" w:rsidRDefault="00F40200" w:rsidP="00F04D72">
            <w:pPr>
              <w:spacing w:line="360" w:lineRule="atLeast"/>
              <w:ind w:left="317" w:hangingChars="132" w:hanging="317"/>
              <w:jc w:val="both"/>
              <w:rPr>
                <w:rFonts w:ascii="標楷體" w:eastAsia="標楷體" w:hAnsi="標楷體"/>
                <w:color w:val="000000" w:themeColor="text1"/>
                <w:u w:val="single"/>
              </w:rPr>
            </w:pPr>
            <w:r w:rsidRPr="00EB70F6">
              <w:rPr>
                <w:rFonts w:ascii="標楷體" w:eastAsia="標楷體" w:hAnsi="標楷體" w:hint="eastAsia"/>
                <w:color w:val="000000" w:themeColor="text1"/>
              </w:rPr>
              <w:t>第</w:t>
            </w:r>
            <w:r w:rsidRPr="00EB70F6">
              <w:rPr>
                <w:rFonts w:ascii="標楷體" w:eastAsia="標楷體" w:hAnsi="標楷體" w:hint="eastAsia"/>
                <w:color w:val="000000" w:themeColor="text1"/>
                <w:u w:val="single"/>
              </w:rPr>
              <w:t>一百四十六</w:t>
            </w:r>
            <w:r w:rsidRPr="00EB70F6">
              <w:rPr>
                <w:rFonts w:ascii="標楷體" w:eastAsia="標楷體" w:hAnsi="標楷體" w:hint="eastAsia"/>
                <w:color w:val="000000" w:themeColor="text1"/>
              </w:rPr>
              <w:t>條　本法自公布日施行</w:t>
            </w:r>
            <w:r w:rsidRPr="00EB70F6">
              <w:rPr>
                <w:rFonts w:ascii="標楷體" w:eastAsia="標楷體" w:hAnsi="標楷體" w:hint="eastAsia"/>
                <w:color w:val="000000" w:themeColor="text1"/>
                <w:u w:val="single"/>
              </w:rPr>
              <w:t>。但第四條、第十條第一項、第七十八條、第八十條、第一百零六條至第一百十三條第一項及第一百三十六條之施行日期，由行政院以命令定之；第二十條、第二十二條、第三十七條、第六十三條第二項、第六十四條、第六十七條、第六十八條第二項、第七十五條、第七十六條第一項第三款及第一百二十三條第二項，自中華民國一百十年一月一日施行</w:t>
            </w:r>
            <w:r w:rsidRPr="00EB70F6">
              <w:rPr>
                <w:rFonts w:ascii="標楷體" w:eastAsia="標楷體" w:hAnsi="標楷體" w:hint="eastAsia"/>
                <w:color w:val="000000" w:themeColor="text1"/>
              </w:rPr>
              <w:t>。</w:t>
            </w:r>
          </w:p>
        </w:tc>
        <w:tc>
          <w:tcPr>
            <w:tcW w:w="3224" w:type="dxa"/>
          </w:tcPr>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第五十三條　本法自公布日施行。</w:t>
            </w:r>
          </w:p>
          <w:p w:rsidR="00F40200" w:rsidRPr="00EB70F6" w:rsidRDefault="00F40200" w:rsidP="00F04D72">
            <w:pPr>
              <w:spacing w:line="360" w:lineRule="atLeast"/>
              <w:ind w:left="240" w:hangingChars="100" w:hanging="240"/>
              <w:jc w:val="both"/>
              <w:rPr>
                <w:rFonts w:ascii="標楷體" w:eastAsia="標楷體" w:hAnsi="標楷體"/>
                <w:color w:val="000000" w:themeColor="text1"/>
              </w:rPr>
            </w:pPr>
            <w:r w:rsidRPr="00EB70F6">
              <w:rPr>
                <w:rFonts w:ascii="標楷體" w:eastAsia="標楷體" w:hAnsi="標楷體" w:hint="eastAsia"/>
                <w:color w:val="000000" w:themeColor="text1"/>
              </w:rPr>
              <w:t xml:space="preserve">　　　</w:t>
            </w:r>
            <w:r w:rsidRPr="00EB70F6">
              <w:rPr>
                <w:rFonts w:ascii="標楷體" w:eastAsia="標楷體" w:hAnsi="標楷體" w:hint="eastAsia"/>
                <w:color w:val="000000" w:themeColor="text1"/>
                <w:u w:val="single"/>
              </w:rPr>
              <w:t>本法中華民國八十七年六月二十四日修正公布之第二十條之一、第四十二條、第四十五條、第四十六條、第四十七條之一至第四十七條之十四、第四十八條至第五十條及第五十條之一之施行日期，由行政院定之；九十九年一月五日修正之條文，自九十八年十一月二十三日施行</w:t>
            </w:r>
            <w:r w:rsidRPr="00EB70F6">
              <w:rPr>
                <w:rFonts w:ascii="標楷體" w:eastAsia="標楷體" w:hAnsi="標楷體" w:hint="eastAsia"/>
                <w:color w:val="000000" w:themeColor="text1"/>
              </w:rPr>
              <w:t>。</w:t>
            </w:r>
          </w:p>
        </w:tc>
        <w:tc>
          <w:tcPr>
            <w:tcW w:w="3755" w:type="dxa"/>
          </w:tcPr>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一、條次變更。</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二、本次係全案修正，爰將現行第一項移列為本條，並刪除現行第二項規定，並明定本法條文除但書另有規定者外，均自公布日施行。</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三、本條但書另定施行日期者，其理由如下：</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一）依修正條文第四條規定律師職前訓練係由全國律師聯合會（以下簡稱全律會）辦理，惟考量修法後中華民國律師公會全國聯合會（以下簡稱全聯會）將組織改造為全律會，於組改及律師職前訓練整體規劃完成前，全聯會恐無法單獨辦理律師職前訓練；修正條文第十條第一項規定之律師資格審查會負責審議律師證書之核發、撤銷等相關事項，惟因該審查會委員之任期等相關事項規則，須於本法修正生效後始能訂定，需一定之法制作業時間，且相關事項規則訂定生效後，遴選委員亦需作業時間，委員會始能正常運作，故律師資格審查委員會尚無法於本法本次修正生效後即能行使其法定職務；修正條文第七十八條、第八十條及第一百零六條至一百十三條第一項有關律師懲戒委員會、律師懲戒覆審委員會之組織改造及律師懲戒再審議委員會、律師懲戒覆審再審議委員會之組織改造及審議運作等相關事項，於本法修正生效後，始能進行相關規定之修正及遴選新委員，須一定之作業期間，尚無法於本法修正生效後立即完成相關作業，使上開委員會得以立即順利運作；修正條文第一百三十六條有關法務部於網路上建置律師及律師懲戒決議書查詢系統，因本法修正生效後，蒐集、彙整相關律師及律師懲戒決議書之資料及開發建置相關系統，需相當之作業期間，尚無法於本法修正生效後立即完成相關作業，爰於本條明定第四條、第十條第一項、第七十八條、第八十條、第一百零六條至第一百十三條第一項及第一百三十六條條文之施行日期，由行政院另以命令定之。</w:t>
            </w:r>
          </w:p>
          <w:p w:rsidR="00F40200" w:rsidRPr="00EB70F6" w:rsidRDefault="00F40200" w:rsidP="00F04D72">
            <w:pPr>
              <w:kinsoku w:val="0"/>
              <w:overflowPunct w:val="0"/>
              <w:spacing w:line="360" w:lineRule="atLeast"/>
              <w:ind w:left="480" w:hangingChars="200" w:hanging="480"/>
              <w:jc w:val="both"/>
              <w:rPr>
                <w:rFonts w:ascii="標楷體" w:eastAsia="標楷體" w:hAnsi="標楷體"/>
                <w:bCs/>
                <w:color w:val="000000" w:themeColor="text1"/>
              </w:rPr>
            </w:pPr>
            <w:r w:rsidRPr="00EB70F6">
              <w:rPr>
                <w:rFonts w:ascii="標楷體" w:eastAsia="標楷體" w:hAnsi="標楷體" w:hint="eastAsia"/>
                <w:bCs/>
                <w:color w:val="000000" w:themeColor="text1"/>
              </w:rPr>
              <w:t>（二）修正條文第二十條、第二十二條、第三十七條、第六十三條第二項、第六十四條、第六十七條、第六十八條第二項、第七十五條、第七十六條第一項第三款及第一百二十三條第二項等規定，應專由組改後之全律會辦理，而依第一百四十四條第四項，全律會於中華民國一百十年一月一日始正式成立運作，故為避免上開條文所列事項，於本法生效後全聯會組改為全律會前，產生條文已施行生效然卻無執行機構之空窗期問題，爰明定上開規定，自中華民國一百十年一月一日始行生效。</w:t>
            </w:r>
          </w:p>
        </w:tc>
      </w:tr>
    </w:tbl>
    <w:p w:rsidR="00651590" w:rsidRPr="00EB70F6" w:rsidRDefault="00651590" w:rsidP="00F04D72">
      <w:pPr>
        <w:kinsoku w:val="0"/>
        <w:overflowPunct w:val="0"/>
        <w:spacing w:line="360" w:lineRule="atLeast"/>
        <w:jc w:val="both"/>
        <w:rPr>
          <w:rFonts w:ascii="標楷體" w:eastAsia="標楷體"/>
          <w:bCs/>
          <w:color w:val="000000" w:themeColor="text1"/>
          <w:sz w:val="32"/>
        </w:rPr>
      </w:pPr>
    </w:p>
    <w:sectPr w:rsidR="00651590" w:rsidRPr="00EB70F6" w:rsidSect="00F35E96">
      <w:headerReference w:type="default" r:id="rId8"/>
      <w:footerReference w:type="even" r:id="rId9"/>
      <w:footerReference w:type="default" r:id="rId10"/>
      <w:pgSz w:w="11906" w:h="16838"/>
      <w:pgMar w:top="1418" w:right="1418" w:bottom="141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BB" w:rsidRDefault="006A41BB">
      <w:r>
        <w:separator/>
      </w:r>
    </w:p>
  </w:endnote>
  <w:endnote w:type="continuationSeparator" w:id="0">
    <w:p w:rsidR="006A41BB" w:rsidRDefault="006A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華康中黑體(P)">
    <w:altName w:val="Arial Unicode MS"/>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80" w:rsidRDefault="00005180" w:rsidP="009C4521">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05180" w:rsidRDefault="00005180" w:rsidP="007F7E2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80" w:rsidRDefault="00005180" w:rsidP="005436EF">
    <w:pPr>
      <w:pStyle w:val="af2"/>
      <w:jc w:val="center"/>
    </w:pPr>
    <w:r>
      <w:fldChar w:fldCharType="begin"/>
    </w:r>
    <w:r>
      <w:instrText xml:space="preserve"> PAGE   \* MERGEFORMAT </w:instrText>
    </w:r>
    <w:r>
      <w:fldChar w:fldCharType="separate"/>
    </w:r>
    <w:r w:rsidR="006A41BB" w:rsidRPr="006A41BB">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BB" w:rsidRDefault="006A41BB">
      <w:r>
        <w:separator/>
      </w:r>
    </w:p>
  </w:footnote>
  <w:footnote w:type="continuationSeparator" w:id="0">
    <w:p w:rsidR="006A41BB" w:rsidRDefault="006A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54" w:type="dxa"/>
      <w:tblInd w:w="4920" w:type="dxa"/>
      <w:tblLook w:val="00A0" w:firstRow="1" w:lastRow="0" w:firstColumn="1" w:lastColumn="0" w:noHBand="0" w:noVBand="0"/>
    </w:tblPr>
    <w:tblGrid>
      <w:gridCol w:w="3954"/>
    </w:tblGrid>
    <w:tr w:rsidR="00005180" w:rsidTr="00622BB9">
      <w:trPr>
        <w:trHeight w:hRule="exact" w:val="307"/>
      </w:trPr>
      <w:tc>
        <w:tcPr>
          <w:tcW w:w="3954" w:type="dxa"/>
          <w:vAlign w:val="center"/>
        </w:tcPr>
        <w:p w:rsidR="00005180" w:rsidRPr="00A14F2D" w:rsidRDefault="00005180" w:rsidP="00F92020">
          <w:pPr>
            <w:pStyle w:val="ae"/>
            <w:jc w:val="right"/>
            <w:rPr>
              <w:rFonts w:ascii="Cambria" w:hAnsi="Cambria"/>
              <w:sz w:val="24"/>
              <w:szCs w:val="24"/>
            </w:rPr>
          </w:pPr>
        </w:p>
      </w:tc>
    </w:tr>
  </w:tbl>
  <w:p w:rsidR="00005180" w:rsidRPr="00C82B0F" w:rsidRDefault="00005180" w:rsidP="005B6BA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B1C"/>
    <w:multiLevelType w:val="hybridMultilevel"/>
    <w:tmpl w:val="09BAA7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14620"/>
    <w:multiLevelType w:val="hybridMultilevel"/>
    <w:tmpl w:val="37F4EC3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5870EAF"/>
    <w:multiLevelType w:val="hybridMultilevel"/>
    <w:tmpl w:val="18BE9A9C"/>
    <w:lvl w:ilvl="0" w:tplc="E0FA8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B389B"/>
    <w:multiLevelType w:val="hybridMultilevel"/>
    <w:tmpl w:val="232A61F4"/>
    <w:lvl w:ilvl="0" w:tplc="28B85E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96558B"/>
    <w:multiLevelType w:val="hybridMultilevel"/>
    <w:tmpl w:val="1F36D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A208A"/>
    <w:multiLevelType w:val="hybridMultilevel"/>
    <w:tmpl w:val="1B3AFC5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667B51"/>
    <w:multiLevelType w:val="hybridMultilevel"/>
    <w:tmpl w:val="7042FD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DB65D3"/>
    <w:multiLevelType w:val="hybridMultilevel"/>
    <w:tmpl w:val="957E7A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82709B"/>
    <w:multiLevelType w:val="hybridMultilevel"/>
    <w:tmpl w:val="6144F9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ED2087"/>
    <w:multiLevelType w:val="hybridMultilevel"/>
    <w:tmpl w:val="C15EBD6E"/>
    <w:lvl w:ilvl="0" w:tplc="63424A5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566B37"/>
    <w:multiLevelType w:val="hybridMultilevel"/>
    <w:tmpl w:val="2A08BE36"/>
    <w:lvl w:ilvl="0" w:tplc="296EAEF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D755F"/>
    <w:multiLevelType w:val="hybridMultilevel"/>
    <w:tmpl w:val="81F2BF24"/>
    <w:lvl w:ilvl="0" w:tplc="5FDC190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B643B1"/>
    <w:multiLevelType w:val="hybridMultilevel"/>
    <w:tmpl w:val="A9EA0F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726068"/>
    <w:multiLevelType w:val="hybridMultilevel"/>
    <w:tmpl w:val="9F809776"/>
    <w:lvl w:ilvl="0" w:tplc="DAAA5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8C29B0"/>
    <w:multiLevelType w:val="hybridMultilevel"/>
    <w:tmpl w:val="585C4BDA"/>
    <w:lvl w:ilvl="0" w:tplc="CB02824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DF708B"/>
    <w:multiLevelType w:val="hybridMultilevel"/>
    <w:tmpl w:val="08E472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266822"/>
    <w:multiLevelType w:val="hybridMultilevel"/>
    <w:tmpl w:val="0E4A9A6A"/>
    <w:lvl w:ilvl="0" w:tplc="B170891A">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7DDF2590"/>
    <w:multiLevelType w:val="hybridMultilevel"/>
    <w:tmpl w:val="C9E25E64"/>
    <w:lvl w:ilvl="0" w:tplc="E85EDD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7"/>
  </w:num>
  <w:num w:numId="3">
    <w:abstractNumId w:val="1"/>
  </w:num>
  <w:num w:numId="4">
    <w:abstractNumId w:val="14"/>
  </w:num>
  <w:num w:numId="5">
    <w:abstractNumId w:val="2"/>
  </w:num>
  <w:num w:numId="6">
    <w:abstractNumId w:val="13"/>
  </w:num>
  <w:num w:numId="7">
    <w:abstractNumId w:val="4"/>
  </w:num>
  <w:num w:numId="8">
    <w:abstractNumId w:val="6"/>
  </w:num>
  <w:num w:numId="9">
    <w:abstractNumId w:val="11"/>
  </w:num>
  <w:num w:numId="10">
    <w:abstractNumId w:val="7"/>
  </w:num>
  <w:num w:numId="11">
    <w:abstractNumId w:val="12"/>
  </w:num>
  <w:num w:numId="12">
    <w:abstractNumId w:val="3"/>
  </w:num>
  <w:num w:numId="13">
    <w:abstractNumId w:val="8"/>
  </w:num>
  <w:num w:numId="14">
    <w:abstractNumId w:val="9"/>
  </w:num>
  <w:num w:numId="15">
    <w:abstractNumId w:val="10"/>
  </w:num>
  <w:num w:numId="16">
    <w:abstractNumId w:val="16"/>
  </w:num>
  <w:num w:numId="17">
    <w:abstractNumId w:val="0"/>
  </w:num>
  <w:num w:numId="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9A"/>
    <w:rsid w:val="0000048D"/>
    <w:rsid w:val="00000607"/>
    <w:rsid w:val="000006EA"/>
    <w:rsid w:val="0000071D"/>
    <w:rsid w:val="00001BF8"/>
    <w:rsid w:val="0000206E"/>
    <w:rsid w:val="00002B5D"/>
    <w:rsid w:val="00002F89"/>
    <w:rsid w:val="00003715"/>
    <w:rsid w:val="000037F7"/>
    <w:rsid w:val="00003816"/>
    <w:rsid w:val="000039B2"/>
    <w:rsid w:val="00003B3B"/>
    <w:rsid w:val="00003B87"/>
    <w:rsid w:val="00003D04"/>
    <w:rsid w:val="00003E36"/>
    <w:rsid w:val="0000492A"/>
    <w:rsid w:val="00004A03"/>
    <w:rsid w:val="0000504D"/>
    <w:rsid w:val="000050D5"/>
    <w:rsid w:val="00005180"/>
    <w:rsid w:val="000061BE"/>
    <w:rsid w:val="00006290"/>
    <w:rsid w:val="000065A0"/>
    <w:rsid w:val="00006B25"/>
    <w:rsid w:val="00007296"/>
    <w:rsid w:val="000077A5"/>
    <w:rsid w:val="0000788D"/>
    <w:rsid w:val="00007968"/>
    <w:rsid w:val="000100CA"/>
    <w:rsid w:val="000101C3"/>
    <w:rsid w:val="00010750"/>
    <w:rsid w:val="00010F84"/>
    <w:rsid w:val="00011728"/>
    <w:rsid w:val="00011765"/>
    <w:rsid w:val="00012292"/>
    <w:rsid w:val="0001232D"/>
    <w:rsid w:val="00012567"/>
    <w:rsid w:val="000129F1"/>
    <w:rsid w:val="000129F7"/>
    <w:rsid w:val="00012A4C"/>
    <w:rsid w:val="00012C31"/>
    <w:rsid w:val="00013BB3"/>
    <w:rsid w:val="00014738"/>
    <w:rsid w:val="00014CE3"/>
    <w:rsid w:val="00015B1B"/>
    <w:rsid w:val="000160B9"/>
    <w:rsid w:val="000160F4"/>
    <w:rsid w:val="00016342"/>
    <w:rsid w:val="0001650F"/>
    <w:rsid w:val="000172C2"/>
    <w:rsid w:val="00017349"/>
    <w:rsid w:val="00017A66"/>
    <w:rsid w:val="000202E4"/>
    <w:rsid w:val="0002063A"/>
    <w:rsid w:val="00020757"/>
    <w:rsid w:val="0002094B"/>
    <w:rsid w:val="000215AB"/>
    <w:rsid w:val="000217F9"/>
    <w:rsid w:val="0002313F"/>
    <w:rsid w:val="000237F5"/>
    <w:rsid w:val="00024547"/>
    <w:rsid w:val="00024D30"/>
    <w:rsid w:val="00025A68"/>
    <w:rsid w:val="00025B7F"/>
    <w:rsid w:val="0002606D"/>
    <w:rsid w:val="0002674F"/>
    <w:rsid w:val="000268C1"/>
    <w:rsid w:val="000268E4"/>
    <w:rsid w:val="0002690B"/>
    <w:rsid w:val="00026932"/>
    <w:rsid w:val="00026EF3"/>
    <w:rsid w:val="00026F41"/>
    <w:rsid w:val="000277E2"/>
    <w:rsid w:val="00027A43"/>
    <w:rsid w:val="00027BDB"/>
    <w:rsid w:val="00027D3B"/>
    <w:rsid w:val="00030244"/>
    <w:rsid w:val="000303C0"/>
    <w:rsid w:val="00030CDF"/>
    <w:rsid w:val="00031000"/>
    <w:rsid w:val="00031303"/>
    <w:rsid w:val="00031943"/>
    <w:rsid w:val="00031E7B"/>
    <w:rsid w:val="00031F8E"/>
    <w:rsid w:val="000320E9"/>
    <w:rsid w:val="000320ED"/>
    <w:rsid w:val="00032530"/>
    <w:rsid w:val="00032693"/>
    <w:rsid w:val="000326C4"/>
    <w:rsid w:val="0003270F"/>
    <w:rsid w:val="0003397C"/>
    <w:rsid w:val="000352D7"/>
    <w:rsid w:val="00035341"/>
    <w:rsid w:val="00035A33"/>
    <w:rsid w:val="00035A7A"/>
    <w:rsid w:val="00035CA4"/>
    <w:rsid w:val="00035E59"/>
    <w:rsid w:val="000362BD"/>
    <w:rsid w:val="00037EF7"/>
    <w:rsid w:val="00037FC4"/>
    <w:rsid w:val="00040408"/>
    <w:rsid w:val="00040732"/>
    <w:rsid w:val="00041652"/>
    <w:rsid w:val="0004176B"/>
    <w:rsid w:val="00041775"/>
    <w:rsid w:val="00041DC0"/>
    <w:rsid w:val="00041FC9"/>
    <w:rsid w:val="00041FE7"/>
    <w:rsid w:val="00042584"/>
    <w:rsid w:val="0004288C"/>
    <w:rsid w:val="000428A0"/>
    <w:rsid w:val="000428A4"/>
    <w:rsid w:val="00042919"/>
    <w:rsid w:val="00042C55"/>
    <w:rsid w:val="00042FD9"/>
    <w:rsid w:val="00043347"/>
    <w:rsid w:val="00043646"/>
    <w:rsid w:val="0004386F"/>
    <w:rsid w:val="00043B17"/>
    <w:rsid w:val="00043D55"/>
    <w:rsid w:val="000441A5"/>
    <w:rsid w:val="000441B3"/>
    <w:rsid w:val="00044441"/>
    <w:rsid w:val="00044609"/>
    <w:rsid w:val="00044A1A"/>
    <w:rsid w:val="000450E7"/>
    <w:rsid w:val="000452C2"/>
    <w:rsid w:val="00045512"/>
    <w:rsid w:val="00045F9A"/>
    <w:rsid w:val="000462DE"/>
    <w:rsid w:val="00046B54"/>
    <w:rsid w:val="0004708F"/>
    <w:rsid w:val="00047240"/>
    <w:rsid w:val="0004745F"/>
    <w:rsid w:val="0004760B"/>
    <w:rsid w:val="00047730"/>
    <w:rsid w:val="00047DA2"/>
    <w:rsid w:val="00047FC5"/>
    <w:rsid w:val="000501CA"/>
    <w:rsid w:val="000504CA"/>
    <w:rsid w:val="00050DC5"/>
    <w:rsid w:val="00050F74"/>
    <w:rsid w:val="00051246"/>
    <w:rsid w:val="000512BD"/>
    <w:rsid w:val="000515B2"/>
    <w:rsid w:val="00052951"/>
    <w:rsid w:val="00052F09"/>
    <w:rsid w:val="00052F5D"/>
    <w:rsid w:val="0005312A"/>
    <w:rsid w:val="00053941"/>
    <w:rsid w:val="00053A62"/>
    <w:rsid w:val="00053B3E"/>
    <w:rsid w:val="000542C6"/>
    <w:rsid w:val="00054609"/>
    <w:rsid w:val="0005466D"/>
    <w:rsid w:val="00054739"/>
    <w:rsid w:val="00054A42"/>
    <w:rsid w:val="00054BE3"/>
    <w:rsid w:val="00054CD7"/>
    <w:rsid w:val="00054EFF"/>
    <w:rsid w:val="00054F57"/>
    <w:rsid w:val="00055291"/>
    <w:rsid w:val="000558A8"/>
    <w:rsid w:val="00056051"/>
    <w:rsid w:val="0005673F"/>
    <w:rsid w:val="0005696D"/>
    <w:rsid w:val="0005699E"/>
    <w:rsid w:val="000575CD"/>
    <w:rsid w:val="000579F7"/>
    <w:rsid w:val="00057EF5"/>
    <w:rsid w:val="00060197"/>
    <w:rsid w:val="00060478"/>
    <w:rsid w:val="00060901"/>
    <w:rsid w:val="00060A5F"/>
    <w:rsid w:val="00060D28"/>
    <w:rsid w:val="00060D7C"/>
    <w:rsid w:val="0006124E"/>
    <w:rsid w:val="00061DA4"/>
    <w:rsid w:val="00063290"/>
    <w:rsid w:val="0006369C"/>
    <w:rsid w:val="0006430D"/>
    <w:rsid w:val="0006440F"/>
    <w:rsid w:val="000646F1"/>
    <w:rsid w:val="00064DE6"/>
    <w:rsid w:val="00065530"/>
    <w:rsid w:val="0006564B"/>
    <w:rsid w:val="00065D74"/>
    <w:rsid w:val="00065EB8"/>
    <w:rsid w:val="0006604C"/>
    <w:rsid w:val="000660A1"/>
    <w:rsid w:val="000665F1"/>
    <w:rsid w:val="00066814"/>
    <w:rsid w:val="000669E9"/>
    <w:rsid w:val="00067295"/>
    <w:rsid w:val="00067300"/>
    <w:rsid w:val="0006762C"/>
    <w:rsid w:val="00067DC8"/>
    <w:rsid w:val="000704BC"/>
    <w:rsid w:val="0007053A"/>
    <w:rsid w:val="00071239"/>
    <w:rsid w:val="000715CF"/>
    <w:rsid w:val="000717FA"/>
    <w:rsid w:val="00072308"/>
    <w:rsid w:val="00072B46"/>
    <w:rsid w:val="00073CC1"/>
    <w:rsid w:val="00073E70"/>
    <w:rsid w:val="00073F6D"/>
    <w:rsid w:val="00074426"/>
    <w:rsid w:val="0007474F"/>
    <w:rsid w:val="00074E51"/>
    <w:rsid w:val="00074F7F"/>
    <w:rsid w:val="00075501"/>
    <w:rsid w:val="0007553A"/>
    <w:rsid w:val="00075A36"/>
    <w:rsid w:val="00075B48"/>
    <w:rsid w:val="000768E7"/>
    <w:rsid w:val="00076D50"/>
    <w:rsid w:val="0007753F"/>
    <w:rsid w:val="000808B0"/>
    <w:rsid w:val="000810D4"/>
    <w:rsid w:val="0008126C"/>
    <w:rsid w:val="000816DF"/>
    <w:rsid w:val="00081D60"/>
    <w:rsid w:val="0008208A"/>
    <w:rsid w:val="00082151"/>
    <w:rsid w:val="0008304E"/>
    <w:rsid w:val="000834CC"/>
    <w:rsid w:val="00083847"/>
    <w:rsid w:val="000839AA"/>
    <w:rsid w:val="00084560"/>
    <w:rsid w:val="00084D34"/>
    <w:rsid w:val="00084FFE"/>
    <w:rsid w:val="000852A0"/>
    <w:rsid w:val="000852DE"/>
    <w:rsid w:val="000853C5"/>
    <w:rsid w:val="0008559A"/>
    <w:rsid w:val="00085644"/>
    <w:rsid w:val="00085E34"/>
    <w:rsid w:val="00085F06"/>
    <w:rsid w:val="00086600"/>
    <w:rsid w:val="0008687F"/>
    <w:rsid w:val="00086C91"/>
    <w:rsid w:val="00086D70"/>
    <w:rsid w:val="00086F4B"/>
    <w:rsid w:val="00087753"/>
    <w:rsid w:val="00087A94"/>
    <w:rsid w:val="000901F0"/>
    <w:rsid w:val="0009053D"/>
    <w:rsid w:val="0009060D"/>
    <w:rsid w:val="00090F24"/>
    <w:rsid w:val="000910AD"/>
    <w:rsid w:val="0009170D"/>
    <w:rsid w:val="000919AD"/>
    <w:rsid w:val="00091E5C"/>
    <w:rsid w:val="00092711"/>
    <w:rsid w:val="00092971"/>
    <w:rsid w:val="00092A78"/>
    <w:rsid w:val="00092DF2"/>
    <w:rsid w:val="00093A6D"/>
    <w:rsid w:val="000949D1"/>
    <w:rsid w:val="00094AD9"/>
    <w:rsid w:val="00094C17"/>
    <w:rsid w:val="000954C9"/>
    <w:rsid w:val="00095566"/>
    <w:rsid w:val="00095D25"/>
    <w:rsid w:val="0009685A"/>
    <w:rsid w:val="00096C28"/>
    <w:rsid w:val="0009766B"/>
    <w:rsid w:val="00097CB1"/>
    <w:rsid w:val="000A06A7"/>
    <w:rsid w:val="000A1165"/>
    <w:rsid w:val="000A1964"/>
    <w:rsid w:val="000A22D2"/>
    <w:rsid w:val="000A2919"/>
    <w:rsid w:val="000A301E"/>
    <w:rsid w:val="000A3071"/>
    <w:rsid w:val="000A32E9"/>
    <w:rsid w:val="000A3312"/>
    <w:rsid w:val="000A3D1D"/>
    <w:rsid w:val="000A4CB1"/>
    <w:rsid w:val="000A5168"/>
    <w:rsid w:val="000A54C9"/>
    <w:rsid w:val="000A588F"/>
    <w:rsid w:val="000A58A6"/>
    <w:rsid w:val="000A62F2"/>
    <w:rsid w:val="000A631B"/>
    <w:rsid w:val="000A70BB"/>
    <w:rsid w:val="000A76B0"/>
    <w:rsid w:val="000A780E"/>
    <w:rsid w:val="000A7E88"/>
    <w:rsid w:val="000B0038"/>
    <w:rsid w:val="000B0043"/>
    <w:rsid w:val="000B008E"/>
    <w:rsid w:val="000B0306"/>
    <w:rsid w:val="000B0548"/>
    <w:rsid w:val="000B10DA"/>
    <w:rsid w:val="000B1190"/>
    <w:rsid w:val="000B11E8"/>
    <w:rsid w:val="000B13EC"/>
    <w:rsid w:val="000B14D7"/>
    <w:rsid w:val="000B1952"/>
    <w:rsid w:val="000B20B1"/>
    <w:rsid w:val="000B20E3"/>
    <w:rsid w:val="000B2508"/>
    <w:rsid w:val="000B2808"/>
    <w:rsid w:val="000B34ED"/>
    <w:rsid w:val="000B409D"/>
    <w:rsid w:val="000B40D9"/>
    <w:rsid w:val="000B4D20"/>
    <w:rsid w:val="000B5978"/>
    <w:rsid w:val="000B6991"/>
    <w:rsid w:val="000B6D75"/>
    <w:rsid w:val="000C0523"/>
    <w:rsid w:val="000C0675"/>
    <w:rsid w:val="000C0BEC"/>
    <w:rsid w:val="000C1E8B"/>
    <w:rsid w:val="000C21E6"/>
    <w:rsid w:val="000C27B2"/>
    <w:rsid w:val="000C369A"/>
    <w:rsid w:val="000C3B98"/>
    <w:rsid w:val="000C43C7"/>
    <w:rsid w:val="000C44A3"/>
    <w:rsid w:val="000C4979"/>
    <w:rsid w:val="000C4AE0"/>
    <w:rsid w:val="000C4AFD"/>
    <w:rsid w:val="000C502E"/>
    <w:rsid w:val="000C511A"/>
    <w:rsid w:val="000C5681"/>
    <w:rsid w:val="000C5B38"/>
    <w:rsid w:val="000C6418"/>
    <w:rsid w:val="000C6617"/>
    <w:rsid w:val="000C66C3"/>
    <w:rsid w:val="000C6D08"/>
    <w:rsid w:val="000C7000"/>
    <w:rsid w:val="000C772D"/>
    <w:rsid w:val="000C7946"/>
    <w:rsid w:val="000C7BDA"/>
    <w:rsid w:val="000C7EBE"/>
    <w:rsid w:val="000D0862"/>
    <w:rsid w:val="000D0BF3"/>
    <w:rsid w:val="000D17B0"/>
    <w:rsid w:val="000D191E"/>
    <w:rsid w:val="000D24BE"/>
    <w:rsid w:val="000D26DA"/>
    <w:rsid w:val="000D2B22"/>
    <w:rsid w:val="000D2DD5"/>
    <w:rsid w:val="000D40B9"/>
    <w:rsid w:val="000D4E7E"/>
    <w:rsid w:val="000D560C"/>
    <w:rsid w:val="000D5687"/>
    <w:rsid w:val="000D5B95"/>
    <w:rsid w:val="000D5F3E"/>
    <w:rsid w:val="000D61DD"/>
    <w:rsid w:val="000D6620"/>
    <w:rsid w:val="000D71B2"/>
    <w:rsid w:val="000D72E8"/>
    <w:rsid w:val="000D76AD"/>
    <w:rsid w:val="000D7756"/>
    <w:rsid w:val="000D7B9D"/>
    <w:rsid w:val="000E01B1"/>
    <w:rsid w:val="000E0F0C"/>
    <w:rsid w:val="000E1233"/>
    <w:rsid w:val="000E1597"/>
    <w:rsid w:val="000E163D"/>
    <w:rsid w:val="000E2E02"/>
    <w:rsid w:val="000E31C0"/>
    <w:rsid w:val="000E3ABC"/>
    <w:rsid w:val="000E48C0"/>
    <w:rsid w:val="000E4B5D"/>
    <w:rsid w:val="000E4FEC"/>
    <w:rsid w:val="000E54F3"/>
    <w:rsid w:val="000E563F"/>
    <w:rsid w:val="000E62C8"/>
    <w:rsid w:val="000E719C"/>
    <w:rsid w:val="000E7800"/>
    <w:rsid w:val="000E7D46"/>
    <w:rsid w:val="000E7DB9"/>
    <w:rsid w:val="000F0060"/>
    <w:rsid w:val="000F04BB"/>
    <w:rsid w:val="000F08F4"/>
    <w:rsid w:val="000F0B91"/>
    <w:rsid w:val="000F0FE1"/>
    <w:rsid w:val="000F0FE7"/>
    <w:rsid w:val="000F11A9"/>
    <w:rsid w:val="000F18EC"/>
    <w:rsid w:val="000F2119"/>
    <w:rsid w:val="000F2557"/>
    <w:rsid w:val="000F2CE8"/>
    <w:rsid w:val="000F347B"/>
    <w:rsid w:val="000F3920"/>
    <w:rsid w:val="000F39A9"/>
    <w:rsid w:val="000F3C52"/>
    <w:rsid w:val="000F3C5D"/>
    <w:rsid w:val="000F4122"/>
    <w:rsid w:val="000F4540"/>
    <w:rsid w:val="000F45B3"/>
    <w:rsid w:val="000F4B92"/>
    <w:rsid w:val="000F5745"/>
    <w:rsid w:val="000F5CFE"/>
    <w:rsid w:val="000F62E5"/>
    <w:rsid w:val="000F65FB"/>
    <w:rsid w:val="000F67A6"/>
    <w:rsid w:val="000F6853"/>
    <w:rsid w:val="000F6982"/>
    <w:rsid w:val="000F6A48"/>
    <w:rsid w:val="000F6A84"/>
    <w:rsid w:val="000F6D56"/>
    <w:rsid w:val="000F78B7"/>
    <w:rsid w:val="000F7A52"/>
    <w:rsid w:val="000F7BC5"/>
    <w:rsid w:val="0010025D"/>
    <w:rsid w:val="00100462"/>
    <w:rsid w:val="001006E5"/>
    <w:rsid w:val="00101045"/>
    <w:rsid w:val="001011A8"/>
    <w:rsid w:val="00101341"/>
    <w:rsid w:val="001014C9"/>
    <w:rsid w:val="00101762"/>
    <w:rsid w:val="00102069"/>
    <w:rsid w:val="001027EA"/>
    <w:rsid w:val="00102FBE"/>
    <w:rsid w:val="0010368B"/>
    <w:rsid w:val="00104E89"/>
    <w:rsid w:val="00105681"/>
    <w:rsid w:val="001057ED"/>
    <w:rsid w:val="00105C25"/>
    <w:rsid w:val="0010601A"/>
    <w:rsid w:val="00107A35"/>
    <w:rsid w:val="001100E6"/>
    <w:rsid w:val="0011079D"/>
    <w:rsid w:val="00110BDF"/>
    <w:rsid w:val="0011126D"/>
    <w:rsid w:val="001117B8"/>
    <w:rsid w:val="001118EA"/>
    <w:rsid w:val="00111A19"/>
    <w:rsid w:val="00112145"/>
    <w:rsid w:val="00112361"/>
    <w:rsid w:val="0011249A"/>
    <w:rsid w:val="00113137"/>
    <w:rsid w:val="00113304"/>
    <w:rsid w:val="001135FB"/>
    <w:rsid w:val="00113FEB"/>
    <w:rsid w:val="00114E09"/>
    <w:rsid w:val="00115374"/>
    <w:rsid w:val="00115FA3"/>
    <w:rsid w:val="001160B1"/>
    <w:rsid w:val="0011628E"/>
    <w:rsid w:val="00116384"/>
    <w:rsid w:val="001172BA"/>
    <w:rsid w:val="00117C7E"/>
    <w:rsid w:val="0012009D"/>
    <w:rsid w:val="0012119C"/>
    <w:rsid w:val="001211CC"/>
    <w:rsid w:val="001212A1"/>
    <w:rsid w:val="00121723"/>
    <w:rsid w:val="00121A7B"/>
    <w:rsid w:val="0012277D"/>
    <w:rsid w:val="00122C47"/>
    <w:rsid w:val="00122F2D"/>
    <w:rsid w:val="001230B9"/>
    <w:rsid w:val="001238D0"/>
    <w:rsid w:val="00123F01"/>
    <w:rsid w:val="00124154"/>
    <w:rsid w:val="00124180"/>
    <w:rsid w:val="001249FB"/>
    <w:rsid w:val="00124F24"/>
    <w:rsid w:val="00125009"/>
    <w:rsid w:val="001254BB"/>
    <w:rsid w:val="00125BB1"/>
    <w:rsid w:val="00125D5A"/>
    <w:rsid w:val="00125DDA"/>
    <w:rsid w:val="00126807"/>
    <w:rsid w:val="00126D6F"/>
    <w:rsid w:val="00130384"/>
    <w:rsid w:val="0013116D"/>
    <w:rsid w:val="00131214"/>
    <w:rsid w:val="001316D2"/>
    <w:rsid w:val="00132637"/>
    <w:rsid w:val="001331C0"/>
    <w:rsid w:val="00133389"/>
    <w:rsid w:val="001337AF"/>
    <w:rsid w:val="00133E0F"/>
    <w:rsid w:val="00133F8C"/>
    <w:rsid w:val="001349B4"/>
    <w:rsid w:val="00134A45"/>
    <w:rsid w:val="001351E3"/>
    <w:rsid w:val="00135374"/>
    <w:rsid w:val="00135402"/>
    <w:rsid w:val="001357E7"/>
    <w:rsid w:val="001361B9"/>
    <w:rsid w:val="001364C7"/>
    <w:rsid w:val="00136716"/>
    <w:rsid w:val="001367B2"/>
    <w:rsid w:val="001369FE"/>
    <w:rsid w:val="00136CAA"/>
    <w:rsid w:val="00136CDC"/>
    <w:rsid w:val="00136E54"/>
    <w:rsid w:val="0013760B"/>
    <w:rsid w:val="0013765B"/>
    <w:rsid w:val="00137991"/>
    <w:rsid w:val="0014039D"/>
    <w:rsid w:val="00140786"/>
    <w:rsid w:val="001408D0"/>
    <w:rsid w:val="00140D1C"/>
    <w:rsid w:val="001410FE"/>
    <w:rsid w:val="001418DE"/>
    <w:rsid w:val="0014198F"/>
    <w:rsid w:val="00141F1A"/>
    <w:rsid w:val="001423FD"/>
    <w:rsid w:val="00142490"/>
    <w:rsid w:val="00143868"/>
    <w:rsid w:val="00143A34"/>
    <w:rsid w:val="00144239"/>
    <w:rsid w:val="00144526"/>
    <w:rsid w:val="00144726"/>
    <w:rsid w:val="00144F4A"/>
    <w:rsid w:val="00144FCA"/>
    <w:rsid w:val="0014559D"/>
    <w:rsid w:val="00145727"/>
    <w:rsid w:val="00145D1A"/>
    <w:rsid w:val="00145DD0"/>
    <w:rsid w:val="001460BA"/>
    <w:rsid w:val="00146926"/>
    <w:rsid w:val="00146D59"/>
    <w:rsid w:val="00146F56"/>
    <w:rsid w:val="00146FBF"/>
    <w:rsid w:val="001470C3"/>
    <w:rsid w:val="00147B70"/>
    <w:rsid w:val="00150AA3"/>
    <w:rsid w:val="00150C0C"/>
    <w:rsid w:val="0015101C"/>
    <w:rsid w:val="00151569"/>
    <w:rsid w:val="0015161C"/>
    <w:rsid w:val="0015213D"/>
    <w:rsid w:val="001522A2"/>
    <w:rsid w:val="0015279F"/>
    <w:rsid w:val="00153C60"/>
    <w:rsid w:val="00153C67"/>
    <w:rsid w:val="00153E73"/>
    <w:rsid w:val="0015447C"/>
    <w:rsid w:val="0015481D"/>
    <w:rsid w:val="00155621"/>
    <w:rsid w:val="00155B28"/>
    <w:rsid w:val="00155FA1"/>
    <w:rsid w:val="001565FE"/>
    <w:rsid w:val="00156712"/>
    <w:rsid w:val="0015726F"/>
    <w:rsid w:val="00157C29"/>
    <w:rsid w:val="00157E74"/>
    <w:rsid w:val="00160190"/>
    <w:rsid w:val="0016043B"/>
    <w:rsid w:val="001605D1"/>
    <w:rsid w:val="00160A84"/>
    <w:rsid w:val="00160D50"/>
    <w:rsid w:val="0016116A"/>
    <w:rsid w:val="0016136C"/>
    <w:rsid w:val="001617A8"/>
    <w:rsid w:val="00161BE5"/>
    <w:rsid w:val="00162242"/>
    <w:rsid w:val="0016235B"/>
    <w:rsid w:val="001628A5"/>
    <w:rsid w:val="0016293E"/>
    <w:rsid w:val="00162D64"/>
    <w:rsid w:val="0016304A"/>
    <w:rsid w:val="00163F57"/>
    <w:rsid w:val="00164C2E"/>
    <w:rsid w:val="00164D05"/>
    <w:rsid w:val="00164EAF"/>
    <w:rsid w:val="0016521B"/>
    <w:rsid w:val="00165CCD"/>
    <w:rsid w:val="00165DAC"/>
    <w:rsid w:val="001661F5"/>
    <w:rsid w:val="001664D4"/>
    <w:rsid w:val="00166B36"/>
    <w:rsid w:val="00167FA7"/>
    <w:rsid w:val="001704CA"/>
    <w:rsid w:val="00170665"/>
    <w:rsid w:val="001707C9"/>
    <w:rsid w:val="00170CDE"/>
    <w:rsid w:val="0017108F"/>
    <w:rsid w:val="001710B2"/>
    <w:rsid w:val="001716BD"/>
    <w:rsid w:val="001718C5"/>
    <w:rsid w:val="00171D91"/>
    <w:rsid w:val="00172161"/>
    <w:rsid w:val="001722DC"/>
    <w:rsid w:val="0017238E"/>
    <w:rsid w:val="001726ED"/>
    <w:rsid w:val="00172A79"/>
    <w:rsid w:val="00172EB4"/>
    <w:rsid w:val="001730FC"/>
    <w:rsid w:val="00173124"/>
    <w:rsid w:val="001732D3"/>
    <w:rsid w:val="001735B0"/>
    <w:rsid w:val="0017395E"/>
    <w:rsid w:val="001739E0"/>
    <w:rsid w:val="00173AB2"/>
    <w:rsid w:val="0017400F"/>
    <w:rsid w:val="001741E8"/>
    <w:rsid w:val="0017493A"/>
    <w:rsid w:val="00174D0A"/>
    <w:rsid w:val="00175C0C"/>
    <w:rsid w:val="00176056"/>
    <w:rsid w:val="00176174"/>
    <w:rsid w:val="0017689E"/>
    <w:rsid w:val="00176DDF"/>
    <w:rsid w:val="00177000"/>
    <w:rsid w:val="00177034"/>
    <w:rsid w:val="001770CF"/>
    <w:rsid w:val="00177281"/>
    <w:rsid w:val="0017765A"/>
    <w:rsid w:val="001778FD"/>
    <w:rsid w:val="00177C8E"/>
    <w:rsid w:val="0018043B"/>
    <w:rsid w:val="00180BB1"/>
    <w:rsid w:val="001812AE"/>
    <w:rsid w:val="00181488"/>
    <w:rsid w:val="00181672"/>
    <w:rsid w:val="00181821"/>
    <w:rsid w:val="001819C6"/>
    <w:rsid w:val="00181B48"/>
    <w:rsid w:val="00181C36"/>
    <w:rsid w:val="00181E61"/>
    <w:rsid w:val="0018206A"/>
    <w:rsid w:val="00182974"/>
    <w:rsid w:val="00182AF9"/>
    <w:rsid w:val="00182E1F"/>
    <w:rsid w:val="00182E6B"/>
    <w:rsid w:val="001834A4"/>
    <w:rsid w:val="00184553"/>
    <w:rsid w:val="001845E1"/>
    <w:rsid w:val="00184720"/>
    <w:rsid w:val="00184D1D"/>
    <w:rsid w:val="001854CA"/>
    <w:rsid w:val="00185E13"/>
    <w:rsid w:val="0018611F"/>
    <w:rsid w:val="00186517"/>
    <w:rsid w:val="00187999"/>
    <w:rsid w:val="00187B6E"/>
    <w:rsid w:val="00187F93"/>
    <w:rsid w:val="001901B4"/>
    <w:rsid w:val="0019144A"/>
    <w:rsid w:val="0019145B"/>
    <w:rsid w:val="001919D4"/>
    <w:rsid w:val="001929E9"/>
    <w:rsid w:val="00192C03"/>
    <w:rsid w:val="00193FFB"/>
    <w:rsid w:val="001945C6"/>
    <w:rsid w:val="00194789"/>
    <w:rsid w:val="0019487D"/>
    <w:rsid w:val="001949D4"/>
    <w:rsid w:val="001953AB"/>
    <w:rsid w:val="001956ED"/>
    <w:rsid w:val="001958EE"/>
    <w:rsid w:val="00196273"/>
    <w:rsid w:val="001978EB"/>
    <w:rsid w:val="00197EFD"/>
    <w:rsid w:val="001A01B7"/>
    <w:rsid w:val="001A07E6"/>
    <w:rsid w:val="001A0C5C"/>
    <w:rsid w:val="001A1250"/>
    <w:rsid w:val="001A1461"/>
    <w:rsid w:val="001A19E2"/>
    <w:rsid w:val="001A1AA8"/>
    <w:rsid w:val="001A1DC5"/>
    <w:rsid w:val="001A1FF1"/>
    <w:rsid w:val="001A24F5"/>
    <w:rsid w:val="001A4066"/>
    <w:rsid w:val="001A4453"/>
    <w:rsid w:val="001A4577"/>
    <w:rsid w:val="001A4D77"/>
    <w:rsid w:val="001A5215"/>
    <w:rsid w:val="001A5549"/>
    <w:rsid w:val="001A6538"/>
    <w:rsid w:val="001A6567"/>
    <w:rsid w:val="001A673F"/>
    <w:rsid w:val="001A6A8E"/>
    <w:rsid w:val="001A6D76"/>
    <w:rsid w:val="001A6F94"/>
    <w:rsid w:val="001A71DC"/>
    <w:rsid w:val="001A7539"/>
    <w:rsid w:val="001A79E5"/>
    <w:rsid w:val="001A7FAE"/>
    <w:rsid w:val="001A7FF9"/>
    <w:rsid w:val="001B042F"/>
    <w:rsid w:val="001B055F"/>
    <w:rsid w:val="001B0576"/>
    <w:rsid w:val="001B0AC6"/>
    <w:rsid w:val="001B1012"/>
    <w:rsid w:val="001B1021"/>
    <w:rsid w:val="001B1035"/>
    <w:rsid w:val="001B1610"/>
    <w:rsid w:val="001B167B"/>
    <w:rsid w:val="001B2428"/>
    <w:rsid w:val="001B2D5F"/>
    <w:rsid w:val="001B3BEF"/>
    <w:rsid w:val="001B4057"/>
    <w:rsid w:val="001B4D72"/>
    <w:rsid w:val="001B51A7"/>
    <w:rsid w:val="001B5242"/>
    <w:rsid w:val="001B5839"/>
    <w:rsid w:val="001B5B97"/>
    <w:rsid w:val="001B5C16"/>
    <w:rsid w:val="001B609F"/>
    <w:rsid w:val="001B6770"/>
    <w:rsid w:val="001B76BF"/>
    <w:rsid w:val="001C0155"/>
    <w:rsid w:val="001C02A1"/>
    <w:rsid w:val="001C0880"/>
    <w:rsid w:val="001C0999"/>
    <w:rsid w:val="001C0E20"/>
    <w:rsid w:val="001C226E"/>
    <w:rsid w:val="001C23B8"/>
    <w:rsid w:val="001C26D0"/>
    <w:rsid w:val="001C2B1A"/>
    <w:rsid w:val="001C2E05"/>
    <w:rsid w:val="001C3C36"/>
    <w:rsid w:val="001C3E5C"/>
    <w:rsid w:val="001C45D1"/>
    <w:rsid w:val="001C4990"/>
    <w:rsid w:val="001C4DF9"/>
    <w:rsid w:val="001C4E37"/>
    <w:rsid w:val="001C520E"/>
    <w:rsid w:val="001C529F"/>
    <w:rsid w:val="001C576F"/>
    <w:rsid w:val="001C5DF7"/>
    <w:rsid w:val="001C5E68"/>
    <w:rsid w:val="001C5FD1"/>
    <w:rsid w:val="001C6A66"/>
    <w:rsid w:val="001C6AFA"/>
    <w:rsid w:val="001C7491"/>
    <w:rsid w:val="001C7F75"/>
    <w:rsid w:val="001D0375"/>
    <w:rsid w:val="001D06EC"/>
    <w:rsid w:val="001D0725"/>
    <w:rsid w:val="001D0B8F"/>
    <w:rsid w:val="001D0E6C"/>
    <w:rsid w:val="001D1170"/>
    <w:rsid w:val="001D232A"/>
    <w:rsid w:val="001D259C"/>
    <w:rsid w:val="001D3056"/>
    <w:rsid w:val="001D30B5"/>
    <w:rsid w:val="001D3EB4"/>
    <w:rsid w:val="001D41F7"/>
    <w:rsid w:val="001D48E9"/>
    <w:rsid w:val="001D4A32"/>
    <w:rsid w:val="001D4DF6"/>
    <w:rsid w:val="001D5215"/>
    <w:rsid w:val="001D57D7"/>
    <w:rsid w:val="001D6197"/>
    <w:rsid w:val="001D623E"/>
    <w:rsid w:val="001D6281"/>
    <w:rsid w:val="001D67AF"/>
    <w:rsid w:val="001D6A3B"/>
    <w:rsid w:val="001D6B46"/>
    <w:rsid w:val="001D6F0E"/>
    <w:rsid w:val="001D75EC"/>
    <w:rsid w:val="001D785D"/>
    <w:rsid w:val="001E05D3"/>
    <w:rsid w:val="001E173A"/>
    <w:rsid w:val="001E30DF"/>
    <w:rsid w:val="001E3690"/>
    <w:rsid w:val="001E36FB"/>
    <w:rsid w:val="001E3C19"/>
    <w:rsid w:val="001E4624"/>
    <w:rsid w:val="001E4BA1"/>
    <w:rsid w:val="001E539C"/>
    <w:rsid w:val="001E593A"/>
    <w:rsid w:val="001E5A7C"/>
    <w:rsid w:val="001E6870"/>
    <w:rsid w:val="001E6CDB"/>
    <w:rsid w:val="001E6EC2"/>
    <w:rsid w:val="001E7132"/>
    <w:rsid w:val="001E7526"/>
    <w:rsid w:val="001E7639"/>
    <w:rsid w:val="001E77A1"/>
    <w:rsid w:val="001E7AAA"/>
    <w:rsid w:val="001F017F"/>
    <w:rsid w:val="001F0F6D"/>
    <w:rsid w:val="001F0F92"/>
    <w:rsid w:val="001F11C2"/>
    <w:rsid w:val="001F128E"/>
    <w:rsid w:val="001F1CED"/>
    <w:rsid w:val="001F1E7E"/>
    <w:rsid w:val="001F210B"/>
    <w:rsid w:val="001F2612"/>
    <w:rsid w:val="001F286A"/>
    <w:rsid w:val="001F2DEF"/>
    <w:rsid w:val="001F2E68"/>
    <w:rsid w:val="001F3348"/>
    <w:rsid w:val="001F3E54"/>
    <w:rsid w:val="001F41C8"/>
    <w:rsid w:val="001F4E02"/>
    <w:rsid w:val="001F54D3"/>
    <w:rsid w:val="001F5551"/>
    <w:rsid w:val="001F6349"/>
    <w:rsid w:val="001F6476"/>
    <w:rsid w:val="001F6882"/>
    <w:rsid w:val="001F6E9E"/>
    <w:rsid w:val="001F701E"/>
    <w:rsid w:val="001F7138"/>
    <w:rsid w:val="001F7BE5"/>
    <w:rsid w:val="001F7E24"/>
    <w:rsid w:val="001F7EE5"/>
    <w:rsid w:val="00200281"/>
    <w:rsid w:val="00200E5A"/>
    <w:rsid w:val="00201C9C"/>
    <w:rsid w:val="00202276"/>
    <w:rsid w:val="00202335"/>
    <w:rsid w:val="002024C6"/>
    <w:rsid w:val="002028E9"/>
    <w:rsid w:val="00202E98"/>
    <w:rsid w:val="00203295"/>
    <w:rsid w:val="00203A48"/>
    <w:rsid w:val="00204083"/>
    <w:rsid w:val="00204BC2"/>
    <w:rsid w:val="0020502C"/>
    <w:rsid w:val="002050DD"/>
    <w:rsid w:val="00205661"/>
    <w:rsid w:val="00205A19"/>
    <w:rsid w:val="002063CE"/>
    <w:rsid w:val="002066EB"/>
    <w:rsid w:val="00206DBD"/>
    <w:rsid w:val="00207BB8"/>
    <w:rsid w:val="0021010B"/>
    <w:rsid w:val="00210116"/>
    <w:rsid w:val="00210242"/>
    <w:rsid w:val="00210291"/>
    <w:rsid w:val="00210AC7"/>
    <w:rsid w:val="00211224"/>
    <w:rsid w:val="0021136B"/>
    <w:rsid w:val="002113C7"/>
    <w:rsid w:val="0021168D"/>
    <w:rsid w:val="00212849"/>
    <w:rsid w:val="00212920"/>
    <w:rsid w:val="00212931"/>
    <w:rsid w:val="002132E0"/>
    <w:rsid w:val="00213457"/>
    <w:rsid w:val="00213782"/>
    <w:rsid w:val="0021401C"/>
    <w:rsid w:val="002140D1"/>
    <w:rsid w:val="00214297"/>
    <w:rsid w:val="002145A4"/>
    <w:rsid w:val="00214C6A"/>
    <w:rsid w:val="00214D3A"/>
    <w:rsid w:val="00214E99"/>
    <w:rsid w:val="00214F2A"/>
    <w:rsid w:val="00215122"/>
    <w:rsid w:val="0021524F"/>
    <w:rsid w:val="00215284"/>
    <w:rsid w:val="002159F1"/>
    <w:rsid w:val="00215EE9"/>
    <w:rsid w:val="0021644F"/>
    <w:rsid w:val="00216A02"/>
    <w:rsid w:val="00216EDF"/>
    <w:rsid w:val="00217216"/>
    <w:rsid w:val="00217B54"/>
    <w:rsid w:val="00217B74"/>
    <w:rsid w:val="00220377"/>
    <w:rsid w:val="002204F5"/>
    <w:rsid w:val="00220C34"/>
    <w:rsid w:val="00221D60"/>
    <w:rsid w:val="00221DE0"/>
    <w:rsid w:val="002226DD"/>
    <w:rsid w:val="00222879"/>
    <w:rsid w:val="00222ADC"/>
    <w:rsid w:val="00223098"/>
    <w:rsid w:val="0022343F"/>
    <w:rsid w:val="00223A69"/>
    <w:rsid w:val="00224833"/>
    <w:rsid w:val="00224A86"/>
    <w:rsid w:val="00224F16"/>
    <w:rsid w:val="002259C0"/>
    <w:rsid w:val="00225B37"/>
    <w:rsid w:val="00225B4E"/>
    <w:rsid w:val="00225F1A"/>
    <w:rsid w:val="00227008"/>
    <w:rsid w:val="00227687"/>
    <w:rsid w:val="002304E4"/>
    <w:rsid w:val="002306B0"/>
    <w:rsid w:val="002307E3"/>
    <w:rsid w:val="00230C27"/>
    <w:rsid w:val="00231150"/>
    <w:rsid w:val="00232588"/>
    <w:rsid w:val="00232750"/>
    <w:rsid w:val="00232F52"/>
    <w:rsid w:val="00232F7C"/>
    <w:rsid w:val="00233690"/>
    <w:rsid w:val="002337A4"/>
    <w:rsid w:val="0023395E"/>
    <w:rsid w:val="00233AE6"/>
    <w:rsid w:val="00233F20"/>
    <w:rsid w:val="002340C0"/>
    <w:rsid w:val="00234693"/>
    <w:rsid w:val="002350EE"/>
    <w:rsid w:val="002352E7"/>
    <w:rsid w:val="0023559E"/>
    <w:rsid w:val="00236E38"/>
    <w:rsid w:val="002378D6"/>
    <w:rsid w:val="00237E4E"/>
    <w:rsid w:val="00240552"/>
    <w:rsid w:val="00240ADC"/>
    <w:rsid w:val="0024147E"/>
    <w:rsid w:val="00241BDD"/>
    <w:rsid w:val="00241F0A"/>
    <w:rsid w:val="00241FC5"/>
    <w:rsid w:val="00242113"/>
    <w:rsid w:val="00242E67"/>
    <w:rsid w:val="002430C1"/>
    <w:rsid w:val="0024457E"/>
    <w:rsid w:val="00244AFE"/>
    <w:rsid w:val="00244B5D"/>
    <w:rsid w:val="00245044"/>
    <w:rsid w:val="00245C70"/>
    <w:rsid w:val="00245EE9"/>
    <w:rsid w:val="00245F58"/>
    <w:rsid w:val="00246039"/>
    <w:rsid w:val="0024605D"/>
    <w:rsid w:val="002476E7"/>
    <w:rsid w:val="00250705"/>
    <w:rsid w:val="002510AF"/>
    <w:rsid w:val="002521AA"/>
    <w:rsid w:val="0025223E"/>
    <w:rsid w:val="0025293F"/>
    <w:rsid w:val="00253620"/>
    <w:rsid w:val="00253B41"/>
    <w:rsid w:val="0025491C"/>
    <w:rsid w:val="00254BA1"/>
    <w:rsid w:val="00254BAA"/>
    <w:rsid w:val="00254ED9"/>
    <w:rsid w:val="002574F4"/>
    <w:rsid w:val="00257622"/>
    <w:rsid w:val="00257744"/>
    <w:rsid w:val="00257945"/>
    <w:rsid w:val="00257BB7"/>
    <w:rsid w:val="00257DB7"/>
    <w:rsid w:val="0026081C"/>
    <w:rsid w:val="0026147D"/>
    <w:rsid w:val="00261B3E"/>
    <w:rsid w:val="00261B56"/>
    <w:rsid w:val="00261C5F"/>
    <w:rsid w:val="002621AC"/>
    <w:rsid w:val="0026259A"/>
    <w:rsid w:val="00262695"/>
    <w:rsid w:val="002626CF"/>
    <w:rsid w:val="00262A81"/>
    <w:rsid w:val="00263586"/>
    <w:rsid w:val="0026386F"/>
    <w:rsid w:val="0026388D"/>
    <w:rsid w:val="00263B8A"/>
    <w:rsid w:val="00264A6B"/>
    <w:rsid w:val="00264DEB"/>
    <w:rsid w:val="00264E45"/>
    <w:rsid w:val="0026554F"/>
    <w:rsid w:val="00265BA9"/>
    <w:rsid w:val="00266462"/>
    <w:rsid w:val="0026662C"/>
    <w:rsid w:val="0026681A"/>
    <w:rsid w:val="00266ED6"/>
    <w:rsid w:val="0026784E"/>
    <w:rsid w:val="00267BF6"/>
    <w:rsid w:val="0027018A"/>
    <w:rsid w:val="002703EC"/>
    <w:rsid w:val="002703FD"/>
    <w:rsid w:val="00271260"/>
    <w:rsid w:val="00271A54"/>
    <w:rsid w:val="00271CD1"/>
    <w:rsid w:val="0027200C"/>
    <w:rsid w:val="00272D44"/>
    <w:rsid w:val="0027322F"/>
    <w:rsid w:val="00273D61"/>
    <w:rsid w:val="00273E9C"/>
    <w:rsid w:val="002745B9"/>
    <w:rsid w:val="00274828"/>
    <w:rsid w:val="00274A03"/>
    <w:rsid w:val="00274A4C"/>
    <w:rsid w:val="00274EFE"/>
    <w:rsid w:val="00274F9A"/>
    <w:rsid w:val="00275544"/>
    <w:rsid w:val="002755F7"/>
    <w:rsid w:val="00275EE4"/>
    <w:rsid w:val="0027604C"/>
    <w:rsid w:val="00276188"/>
    <w:rsid w:val="002761E3"/>
    <w:rsid w:val="002764F7"/>
    <w:rsid w:val="002765BF"/>
    <w:rsid w:val="0027687B"/>
    <w:rsid w:val="0027733B"/>
    <w:rsid w:val="00277761"/>
    <w:rsid w:val="00277769"/>
    <w:rsid w:val="00277FD4"/>
    <w:rsid w:val="002804FA"/>
    <w:rsid w:val="002810D4"/>
    <w:rsid w:val="00281392"/>
    <w:rsid w:val="002813E5"/>
    <w:rsid w:val="00281AAB"/>
    <w:rsid w:val="00281DB7"/>
    <w:rsid w:val="002824B3"/>
    <w:rsid w:val="002825A8"/>
    <w:rsid w:val="00282BC9"/>
    <w:rsid w:val="00282E9A"/>
    <w:rsid w:val="002833FD"/>
    <w:rsid w:val="00283AB8"/>
    <w:rsid w:val="00283B2D"/>
    <w:rsid w:val="00283C79"/>
    <w:rsid w:val="00283D86"/>
    <w:rsid w:val="00283E0D"/>
    <w:rsid w:val="00283E8F"/>
    <w:rsid w:val="00284F36"/>
    <w:rsid w:val="00285EF9"/>
    <w:rsid w:val="00285FA5"/>
    <w:rsid w:val="0028658A"/>
    <w:rsid w:val="00286C13"/>
    <w:rsid w:val="00286E16"/>
    <w:rsid w:val="00287AB6"/>
    <w:rsid w:val="00287E7F"/>
    <w:rsid w:val="0029020B"/>
    <w:rsid w:val="0029028C"/>
    <w:rsid w:val="002906C4"/>
    <w:rsid w:val="002907E1"/>
    <w:rsid w:val="0029117D"/>
    <w:rsid w:val="002915B5"/>
    <w:rsid w:val="00291B36"/>
    <w:rsid w:val="0029301D"/>
    <w:rsid w:val="00293457"/>
    <w:rsid w:val="002941EC"/>
    <w:rsid w:val="002948E9"/>
    <w:rsid w:val="00294A1D"/>
    <w:rsid w:val="00294EF4"/>
    <w:rsid w:val="00295B6E"/>
    <w:rsid w:val="00295CA9"/>
    <w:rsid w:val="00296523"/>
    <w:rsid w:val="00296AF3"/>
    <w:rsid w:val="002973FF"/>
    <w:rsid w:val="002979AB"/>
    <w:rsid w:val="002A004E"/>
    <w:rsid w:val="002A0648"/>
    <w:rsid w:val="002A1571"/>
    <w:rsid w:val="002A1587"/>
    <w:rsid w:val="002A162F"/>
    <w:rsid w:val="002A28CC"/>
    <w:rsid w:val="002A2EF3"/>
    <w:rsid w:val="002A3099"/>
    <w:rsid w:val="002A351C"/>
    <w:rsid w:val="002A35FA"/>
    <w:rsid w:val="002A4BBB"/>
    <w:rsid w:val="002A5D8C"/>
    <w:rsid w:val="002A5D94"/>
    <w:rsid w:val="002A6704"/>
    <w:rsid w:val="002A67D3"/>
    <w:rsid w:val="002A695F"/>
    <w:rsid w:val="002A6FC6"/>
    <w:rsid w:val="002A7235"/>
    <w:rsid w:val="002A7E19"/>
    <w:rsid w:val="002B01CD"/>
    <w:rsid w:val="002B0CB9"/>
    <w:rsid w:val="002B1125"/>
    <w:rsid w:val="002B13BB"/>
    <w:rsid w:val="002B196C"/>
    <w:rsid w:val="002B19C4"/>
    <w:rsid w:val="002B1AE9"/>
    <w:rsid w:val="002B1E02"/>
    <w:rsid w:val="002B3086"/>
    <w:rsid w:val="002B3545"/>
    <w:rsid w:val="002B3784"/>
    <w:rsid w:val="002B3CBD"/>
    <w:rsid w:val="002B427A"/>
    <w:rsid w:val="002B428F"/>
    <w:rsid w:val="002B439D"/>
    <w:rsid w:val="002B46C6"/>
    <w:rsid w:val="002B47FA"/>
    <w:rsid w:val="002B5809"/>
    <w:rsid w:val="002B5930"/>
    <w:rsid w:val="002B63C1"/>
    <w:rsid w:val="002B6DEB"/>
    <w:rsid w:val="002B70B5"/>
    <w:rsid w:val="002B7662"/>
    <w:rsid w:val="002B7B2C"/>
    <w:rsid w:val="002C04BD"/>
    <w:rsid w:val="002C05F8"/>
    <w:rsid w:val="002C0623"/>
    <w:rsid w:val="002C0A2E"/>
    <w:rsid w:val="002C0F07"/>
    <w:rsid w:val="002C128A"/>
    <w:rsid w:val="002C14FF"/>
    <w:rsid w:val="002C1581"/>
    <w:rsid w:val="002C16CC"/>
    <w:rsid w:val="002C17B9"/>
    <w:rsid w:val="002C1A35"/>
    <w:rsid w:val="002C20C9"/>
    <w:rsid w:val="002C2712"/>
    <w:rsid w:val="002C2ABA"/>
    <w:rsid w:val="002C2C15"/>
    <w:rsid w:val="002C2C1B"/>
    <w:rsid w:val="002C2ECE"/>
    <w:rsid w:val="002C2EF5"/>
    <w:rsid w:val="002C2F56"/>
    <w:rsid w:val="002C3239"/>
    <w:rsid w:val="002C34BA"/>
    <w:rsid w:val="002C37A6"/>
    <w:rsid w:val="002C3A22"/>
    <w:rsid w:val="002C3C54"/>
    <w:rsid w:val="002C469E"/>
    <w:rsid w:val="002C4A7B"/>
    <w:rsid w:val="002C532A"/>
    <w:rsid w:val="002C637F"/>
    <w:rsid w:val="002C6550"/>
    <w:rsid w:val="002C6E0A"/>
    <w:rsid w:val="002C6EF3"/>
    <w:rsid w:val="002C7599"/>
    <w:rsid w:val="002D042A"/>
    <w:rsid w:val="002D0654"/>
    <w:rsid w:val="002D0719"/>
    <w:rsid w:val="002D10E6"/>
    <w:rsid w:val="002D1383"/>
    <w:rsid w:val="002D189D"/>
    <w:rsid w:val="002D2CA8"/>
    <w:rsid w:val="002D305A"/>
    <w:rsid w:val="002D3531"/>
    <w:rsid w:val="002D39FD"/>
    <w:rsid w:val="002D4A06"/>
    <w:rsid w:val="002D4CA0"/>
    <w:rsid w:val="002D5B28"/>
    <w:rsid w:val="002D6082"/>
    <w:rsid w:val="002D622A"/>
    <w:rsid w:val="002D62AE"/>
    <w:rsid w:val="002D64A9"/>
    <w:rsid w:val="002D64B6"/>
    <w:rsid w:val="002D6A7E"/>
    <w:rsid w:val="002D715C"/>
    <w:rsid w:val="002D7979"/>
    <w:rsid w:val="002D7D13"/>
    <w:rsid w:val="002E0041"/>
    <w:rsid w:val="002E0789"/>
    <w:rsid w:val="002E08AB"/>
    <w:rsid w:val="002E0B59"/>
    <w:rsid w:val="002E1610"/>
    <w:rsid w:val="002E210C"/>
    <w:rsid w:val="002E2666"/>
    <w:rsid w:val="002E2A50"/>
    <w:rsid w:val="002E2D80"/>
    <w:rsid w:val="002E3008"/>
    <w:rsid w:val="002E3364"/>
    <w:rsid w:val="002E33C1"/>
    <w:rsid w:val="002E35A1"/>
    <w:rsid w:val="002E3897"/>
    <w:rsid w:val="002E39CC"/>
    <w:rsid w:val="002E3B1F"/>
    <w:rsid w:val="002E3C59"/>
    <w:rsid w:val="002E4D66"/>
    <w:rsid w:val="002E4EBC"/>
    <w:rsid w:val="002E5664"/>
    <w:rsid w:val="002E6137"/>
    <w:rsid w:val="002E6286"/>
    <w:rsid w:val="002E66A0"/>
    <w:rsid w:val="002E6925"/>
    <w:rsid w:val="002E6A5E"/>
    <w:rsid w:val="002E6FA2"/>
    <w:rsid w:val="002E7232"/>
    <w:rsid w:val="002E79A6"/>
    <w:rsid w:val="002E7D74"/>
    <w:rsid w:val="002F0728"/>
    <w:rsid w:val="002F090C"/>
    <w:rsid w:val="002F0ADB"/>
    <w:rsid w:val="002F17A2"/>
    <w:rsid w:val="002F1F43"/>
    <w:rsid w:val="002F2156"/>
    <w:rsid w:val="002F22DD"/>
    <w:rsid w:val="002F24EE"/>
    <w:rsid w:val="002F33D4"/>
    <w:rsid w:val="002F3976"/>
    <w:rsid w:val="002F3E02"/>
    <w:rsid w:val="002F3E32"/>
    <w:rsid w:val="002F419E"/>
    <w:rsid w:val="002F481C"/>
    <w:rsid w:val="002F4A01"/>
    <w:rsid w:val="002F51E4"/>
    <w:rsid w:val="002F58F2"/>
    <w:rsid w:val="002F5923"/>
    <w:rsid w:val="002F5CCC"/>
    <w:rsid w:val="002F5EFF"/>
    <w:rsid w:val="002F600D"/>
    <w:rsid w:val="002F76C4"/>
    <w:rsid w:val="002F7A39"/>
    <w:rsid w:val="002F7EB5"/>
    <w:rsid w:val="00300346"/>
    <w:rsid w:val="00300980"/>
    <w:rsid w:val="003014E5"/>
    <w:rsid w:val="00301BF8"/>
    <w:rsid w:val="00301DA8"/>
    <w:rsid w:val="00301ED0"/>
    <w:rsid w:val="0030278D"/>
    <w:rsid w:val="00302B50"/>
    <w:rsid w:val="00302D70"/>
    <w:rsid w:val="00302DD1"/>
    <w:rsid w:val="00303308"/>
    <w:rsid w:val="003039F9"/>
    <w:rsid w:val="00303B0D"/>
    <w:rsid w:val="00303D0D"/>
    <w:rsid w:val="00303E8A"/>
    <w:rsid w:val="003055C3"/>
    <w:rsid w:val="003056A7"/>
    <w:rsid w:val="003056E5"/>
    <w:rsid w:val="003061B5"/>
    <w:rsid w:val="0030646F"/>
    <w:rsid w:val="00306A2D"/>
    <w:rsid w:val="00307193"/>
    <w:rsid w:val="003107A2"/>
    <w:rsid w:val="003107F9"/>
    <w:rsid w:val="0031097F"/>
    <w:rsid w:val="0031148D"/>
    <w:rsid w:val="00311727"/>
    <w:rsid w:val="00311BBC"/>
    <w:rsid w:val="00311F1E"/>
    <w:rsid w:val="003120AC"/>
    <w:rsid w:val="0031251B"/>
    <w:rsid w:val="00312776"/>
    <w:rsid w:val="00312D83"/>
    <w:rsid w:val="00312EB2"/>
    <w:rsid w:val="00312F8C"/>
    <w:rsid w:val="00313AED"/>
    <w:rsid w:val="0031424B"/>
    <w:rsid w:val="00314572"/>
    <w:rsid w:val="003148B3"/>
    <w:rsid w:val="00314B4D"/>
    <w:rsid w:val="00315010"/>
    <w:rsid w:val="003153CE"/>
    <w:rsid w:val="00315586"/>
    <w:rsid w:val="00315D3E"/>
    <w:rsid w:val="003163C7"/>
    <w:rsid w:val="00316986"/>
    <w:rsid w:val="00316BF8"/>
    <w:rsid w:val="00316DB4"/>
    <w:rsid w:val="00317629"/>
    <w:rsid w:val="00317B1E"/>
    <w:rsid w:val="0032072B"/>
    <w:rsid w:val="00320BB0"/>
    <w:rsid w:val="00320FDA"/>
    <w:rsid w:val="00321DF9"/>
    <w:rsid w:val="003224AB"/>
    <w:rsid w:val="0032289D"/>
    <w:rsid w:val="0032293F"/>
    <w:rsid w:val="003233B9"/>
    <w:rsid w:val="00323FF5"/>
    <w:rsid w:val="00324863"/>
    <w:rsid w:val="00324E9A"/>
    <w:rsid w:val="00325980"/>
    <w:rsid w:val="00326416"/>
    <w:rsid w:val="003273D8"/>
    <w:rsid w:val="00327560"/>
    <w:rsid w:val="0032773B"/>
    <w:rsid w:val="00327828"/>
    <w:rsid w:val="00330078"/>
    <w:rsid w:val="00330757"/>
    <w:rsid w:val="00330A59"/>
    <w:rsid w:val="00330BCD"/>
    <w:rsid w:val="00330BE7"/>
    <w:rsid w:val="00330F79"/>
    <w:rsid w:val="0033107C"/>
    <w:rsid w:val="00331359"/>
    <w:rsid w:val="00331499"/>
    <w:rsid w:val="00331D56"/>
    <w:rsid w:val="00332010"/>
    <w:rsid w:val="0033206F"/>
    <w:rsid w:val="00332735"/>
    <w:rsid w:val="00332A7B"/>
    <w:rsid w:val="003335AB"/>
    <w:rsid w:val="0033374C"/>
    <w:rsid w:val="0033392A"/>
    <w:rsid w:val="00333BD5"/>
    <w:rsid w:val="00333C93"/>
    <w:rsid w:val="00333EBA"/>
    <w:rsid w:val="00334265"/>
    <w:rsid w:val="00334452"/>
    <w:rsid w:val="00334594"/>
    <w:rsid w:val="003347D3"/>
    <w:rsid w:val="003351A2"/>
    <w:rsid w:val="003355CA"/>
    <w:rsid w:val="00335B93"/>
    <w:rsid w:val="00336422"/>
    <w:rsid w:val="00336953"/>
    <w:rsid w:val="0033697F"/>
    <w:rsid w:val="00336D91"/>
    <w:rsid w:val="00337589"/>
    <w:rsid w:val="00337961"/>
    <w:rsid w:val="003403D9"/>
    <w:rsid w:val="003419F3"/>
    <w:rsid w:val="00341BB5"/>
    <w:rsid w:val="00341C3D"/>
    <w:rsid w:val="003421C7"/>
    <w:rsid w:val="0034279D"/>
    <w:rsid w:val="003429F9"/>
    <w:rsid w:val="00342ADD"/>
    <w:rsid w:val="00342B18"/>
    <w:rsid w:val="00342CDC"/>
    <w:rsid w:val="00343126"/>
    <w:rsid w:val="003432BB"/>
    <w:rsid w:val="003434BC"/>
    <w:rsid w:val="00343968"/>
    <w:rsid w:val="00343A10"/>
    <w:rsid w:val="00343BAB"/>
    <w:rsid w:val="00343D6D"/>
    <w:rsid w:val="003445A3"/>
    <w:rsid w:val="00344798"/>
    <w:rsid w:val="00344A1C"/>
    <w:rsid w:val="0034524E"/>
    <w:rsid w:val="00345384"/>
    <w:rsid w:val="00345420"/>
    <w:rsid w:val="00345835"/>
    <w:rsid w:val="00345C5D"/>
    <w:rsid w:val="0034652F"/>
    <w:rsid w:val="00346567"/>
    <w:rsid w:val="003465B1"/>
    <w:rsid w:val="003465F1"/>
    <w:rsid w:val="00346817"/>
    <w:rsid w:val="00346896"/>
    <w:rsid w:val="00346E5F"/>
    <w:rsid w:val="00347DC3"/>
    <w:rsid w:val="00347DD1"/>
    <w:rsid w:val="00347F3C"/>
    <w:rsid w:val="003508D3"/>
    <w:rsid w:val="00350AFB"/>
    <w:rsid w:val="00351166"/>
    <w:rsid w:val="00351436"/>
    <w:rsid w:val="0035155F"/>
    <w:rsid w:val="00351711"/>
    <w:rsid w:val="00351EDF"/>
    <w:rsid w:val="00352700"/>
    <w:rsid w:val="0035281C"/>
    <w:rsid w:val="0035382F"/>
    <w:rsid w:val="00353908"/>
    <w:rsid w:val="0035431F"/>
    <w:rsid w:val="00354500"/>
    <w:rsid w:val="00355AB1"/>
    <w:rsid w:val="0035622D"/>
    <w:rsid w:val="003563D6"/>
    <w:rsid w:val="00356450"/>
    <w:rsid w:val="0035673F"/>
    <w:rsid w:val="0035776A"/>
    <w:rsid w:val="0035781E"/>
    <w:rsid w:val="00357C3B"/>
    <w:rsid w:val="00360052"/>
    <w:rsid w:val="003600D5"/>
    <w:rsid w:val="003603A9"/>
    <w:rsid w:val="0036073E"/>
    <w:rsid w:val="003613DC"/>
    <w:rsid w:val="003628C6"/>
    <w:rsid w:val="00362EF1"/>
    <w:rsid w:val="00363043"/>
    <w:rsid w:val="003633E0"/>
    <w:rsid w:val="0036350F"/>
    <w:rsid w:val="003650AE"/>
    <w:rsid w:val="0036512F"/>
    <w:rsid w:val="003655DD"/>
    <w:rsid w:val="0036673A"/>
    <w:rsid w:val="00366C4A"/>
    <w:rsid w:val="00366EFF"/>
    <w:rsid w:val="00367999"/>
    <w:rsid w:val="00370BCF"/>
    <w:rsid w:val="00371126"/>
    <w:rsid w:val="00371A30"/>
    <w:rsid w:val="00371D0D"/>
    <w:rsid w:val="00372598"/>
    <w:rsid w:val="00372720"/>
    <w:rsid w:val="00372F26"/>
    <w:rsid w:val="00373055"/>
    <w:rsid w:val="003735B9"/>
    <w:rsid w:val="00373A0C"/>
    <w:rsid w:val="00373A56"/>
    <w:rsid w:val="00373B72"/>
    <w:rsid w:val="00374C43"/>
    <w:rsid w:val="00374D54"/>
    <w:rsid w:val="00374F47"/>
    <w:rsid w:val="0037552A"/>
    <w:rsid w:val="0037658A"/>
    <w:rsid w:val="00376A89"/>
    <w:rsid w:val="0037716B"/>
    <w:rsid w:val="0037717C"/>
    <w:rsid w:val="003771AF"/>
    <w:rsid w:val="00377BBB"/>
    <w:rsid w:val="00377E96"/>
    <w:rsid w:val="00381942"/>
    <w:rsid w:val="00381C5D"/>
    <w:rsid w:val="00381E4B"/>
    <w:rsid w:val="0038229D"/>
    <w:rsid w:val="00382399"/>
    <w:rsid w:val="00382DF1"/>
    <w:rsid w:val="0038336F"/>
    <w:rsid w:val="003833A1"/>
    <w:rsid w:val="003836BF"/>
    <w:rsid w:val="00383891"/>
    <w:rsid w:val="00383C44"/>
    <w:rsid w:val="0038449D"/>
    <w:rsid w:val="0038491B"/>
    <w:rsid w:val="00384D69"/>
    <w:rsid w:val="00384F77"/>
    <w:rsid w:val="00384FE1"/>
    <w:rsid w:val="0038594E"/>
    <w:rsid w:val="00385B1F"/>
    <w:rsid w:val="0038647F"/>
    <w:rsid w:val="00386A4B"/>
    <w:rsid w:val="00387D23"/>
    <w:rsid w:val="003906D1"/>
    <w:rsid w:val="00391299"/>
    <w:rsid w:val="00392408"/>
    <w:rsid w:val="0039255A"/>
    <w:rsid w:val="00392DA1"/>
    <w:rsid w:val="00392F7C"/>
    <w:rsid w:val="003930F8"/>
    <w:rsid w:val="003933A9"/>
    <w:rsid w:val="0039345A"/>
    <w:rsid w:val="0039432A"/>
    <w:rsid w:val="00394660"/>
    <w:rsid w:val="00394742"/>
    <w:rsid w:val="00394A64"/>
    <w:rsid w:val="003950D4"/>
    <w:rsid w:val="0039514B"/>
    <w:rsid w:val="003954C7"/>
    <w:rsid w:val="0039555F"/>
    <w:rsid w:val="0039614C"/>
    <w:rsid w:val="003961E4"/>
    <w:rsid w:val="00396729"/>
    <w:rsid w:val="003968E0"/>
    <w:rsid w:val="00396F6E"/>
    <w:rsid w:val="003970A7"/>
    <w:rsid w:val="00397797"/>
    <w:rsid w:val="003A07BA"/>
    <w:rsid w:val="003A1085"/>
    <w:rsid w:val="003A10B3"/>
    <w:rsid w:val="003A13F5"/>
    <w:rsid w:val="003A260C"/>
    <w:rsid w:val="003A29AD"/>
    <w:rsid w:val="003A2A1C"/>
    <w:rsid w:val="003A2B17"/>
    <w:rsid w:val="003A33F4"/>
    <w:rsid w:val="003A35BE"/>
    <w:rsid w:val="003A3805"/>
    <w:rsid w:val="003A4320"/>
    <w:rsid w:val="003A4490"/>
    <w:rsid w:val="003A4FE5"/>
    <w:rsid w:val="003A5BED"/>
    <w:rsid w:val="003A616C"/>
    <w:rsid w:val="003A6199"/>
    <w:rsid w:val="003A62F7"/>
    <w:rsid w:val="003A7091"/>
    <w:rsid w:val="003A761A"/>
    <w:rsid w:val="003A78AF"/>
    <w:rsid w:val="003A7B75"/>
    <w:rsid w:val="003B0373"/>
    <w:rsid w:val="003B09D0"/>
    <w:rsid w:val="003B0A34"/>
    <w:rsid w:val="003B0D1F"/>
    <w:rsid w:val="003B147A"/>
    <w:rsid w:val="003B18D7"/>
    <w:rsid w:val="003B221E"/>
    <w:rsid w:val="003B253E"/>
    <w:rsid w:val="003B25C7"/>
    <w:rsid w:val="003B2643"/>
    <w:rsid w:val="003B2C3F"/>
    <w:rsid w:val="003B2E61"/>
    <w:rsid w:val="003B3070"/>
    <w:rsid w:val="003B30CC"/>
    <w:rsid w:val="003B3231"/>
    <w:rsid w:val="003B3363"/>
    <w:rsid w:val="003B36C3"/>
    <w:rsid w:val="003B390C"/>
    <w:rsid w:val="003B3949"/>
    <w:rsid w:val="003B4290"/>
    <w:rsid w:val="003B43EC"/>
    <w:rsid w:val="003B4EA7"/>
    <w:rsid w:val="003B517C"/>
    <w:rsid w:val="003B53C0"/>
    <w:rsid w:val="003B5419"/>
    <w:rsid w:val="003B5767"/>
    <w:rsid w:val="003B5CE0"/>
    <w:rsid w:val="003B60A8"/>
    <w:rsid w:val="003B62E0"/>
    <w:rsid w:val="003B6A53"/>
    <w:rsid w:val="003B6E31"/>
    <w:rsid w:val="003B75E9"/>
    <w:rsid w:val="003B79EF"/>
    <w:rsid w:val="003C014D"/>
    <w:rsid w:val="003C0281"/>
    <w:rsid w:val="003C048A"/>
    <w:rsid w:val="003C050E"/>
    <w:rsid w:val="003C0FA2"/>
    <w:rsid w:val="003C12AD"/>
    <w:rsid w:val="003C1627"/>
    <w:rsid w:val="003C1EA4"/>
    <w:rsid w:val="003C222C"/>
    <w:rsid w:val="003C25B0"/>
    <w:rsid w:val="003C2D47"/>
    <w:rsid w:val="003C2E19"/>
    <w:rsid w:val="003C349C"/>
    <w:rsid w:val="003C42E4"/>
    <w:rsid w:val="003C4501"/>
    <w:rsid w:val="003C4FA4"/>
    <w:rsid w:val="003C535C"/>
    <w:rsid w:val="003C537B"/>
    <w:rsid w:val="003C5E4F"/>
    <w:rsid w:val="003C625C"/>
    <w:rsid w:val="003C6294"/>
    <w:rsid w:val="003C685E"/>
    <w:rsid w:val="003C696B"/>
    <w:rsid w:val="003C77F1"/>
    <w:rsid w:val="003C7B41"/>
    <w:rsid w:val="003C7EF6"/>
    <w:rsid w:val="003C7F31"/>
    <w:rsid w:val="003D00F5"/>
    <w:rsid w:val="003D013E"/>
    <w:rsid w:val="003D033C"/>
    <w:rsid w:val="003D0AB1"/>
    <w:rsid w:val="003D18EF"/>
    <w:rsid w:val="003D20D0"/>
    <w:rsid w:val="003D25DC"/>
    <w:rsid w:val="003D2711"/>
    <w:rsid w:val="003D2A1B"/>
    <w:rsid w:val="003D2F54"/>
    <w:rsid w:val="003D3B29"/>
    <w:rsid w:val="003D3DCF"/>
    <w:rsid w:val="003D457D"/>
    <w:rsid w:val="003D490B"/>
    <w:rsid w:val="003D4D16"/>
    <w:rsid w:val="003D510F"/>
    <w:rsid w:val="003D56CD"/>
    <w:rsid w:val="003D5CEE"/>
    <w:rsid w:val="003D5F3D"/>
    <w:rsid w:val="003D62DB"/>
    <w:rsid w:val="003D66BB"/>
    <w:rsid w:val="003D69A0"/>
    <w:rsid w:val="003D6DE6"/>
    <w:rsid w:val="003D716D"/>
    <w:rsid w:val="003D799C"/>
    <w:rsid w:val="003E0215"/>
    <w:rsid w:val="003E034B"/>
    <w:rsid w:val="003E057D"/>
    <w:rsid w:val="003E1695"/>
    <w:rsid w:val="003E1810"/>
    <w:rsid w:val="003E18BA"/>
    <w:rsid w:val="003E199E"/>
    <w:rsid w:val="003E1CB4"/>
    <w:rsid w:val="003E2094"/>
    <w:rsid w:val="003E27CB"/>
    <w:rsid w:val="003E2E23"/>
    <w:rsid w:val="003E31B2"/>
    <w:rsid w:val="003E358A"/>
    <w:rsid w:val="003E3CDE"/>
    <w:rsid w:val="003E5374"/>
    <w:rsid w:val="003E5673"/>
    <w:rsid w:val="003E5D0F"/>
    <w:rsid w:val="003E665E"/>
    <w:rsid w:val="003E69C3"/>
    <w:rsid w:val="003E71FC"/>
    <w:rsid w:val="003E759F"/>
    <w:rsid w:val="003E75BC"/>
    <w:rsid w:val="003E7C1C"/>
    <w:rsid w:val="003F049D"/>
    <w:rsid w:val="003F0C47"/>
    <w:rsid w:val="003F11F2"/>
    <w:rsid w:val="003F172F"/>
    <w:rsid w:val="003F17DE"/>
    <w:rsid w:val="003F1BD1"/>
    <w:rsid w:val="003F291C"/>
    <w:rsid w:val="003F36DE"/>
    <w:rsid w:val="003F3A34"/>
    <w:rsid w:val="003F3B1B"/>
    <w:rsid w:val="003F3DE8"/>
    <w:rsid w:val="003F4223"/>
    <w:rsid w:val="003F4423"/>
    <w:rsid w:val="003F4528"/>
    <w:rsid w:val="003F5299"/>
    <w:rsid w:val="003F54CC"/>
    <w:rsid w:val="003F5852"/>
    <w:rsid w:val="003F5B23"/>
    <w:rsid w:val="003F5C80"/>
    <w:rsid w:val="003F5FEB"/>
    <w:rsid w:val="003F6722"/>
    <w:rsid w:val="003F6E01"/>
    <w:rsid w:val="003F7140"/>
    <w:rsid w:val="003F71CF"/>
    <w:rsid w:val="003F772F"/>
    <w:rsid w:val="003F7CD4"/>
    <w:rsid w:val="003F7D35"/>
    <w:rsid w:val="003F7F35"/>
    <w:rsid w:val="003F7F9B"/>
    <w:rsid w:val="00400128"/>
    <w:rsid w:val="00400728"/>
    <w:rsid w:val="0040096D"/>
    <w:rsid w:val="004010AC"/>
    <w:rsid w:val="0040115B"/>
    <w:rsid w:val="004017EB"/>
    <w:rsid w:val="00402EEE"/>
    <w:rsid w:val="00403C3F"/>
    <w:rsid w:val="004043AC"/>
    <w:rsid w:val="004044BF"/>
    <w:rsid w:val="0040517D"/>
    <w:rsid w:val="00406631"/>
    <w:rsid w:val="0040677F"/>
    <w:rsid w:val="0040711E"/>
    <w:rsid w:val="00407433"/>
    <w:rsid w:val="00407788"/>
    <w:rsid w:val="004101E2"/>
    <w:rsid w:val="004103AC"/>
    <w:rsid w:val="00410440"/>
    <w:rsid w:val="004108E5"/>
    <w:rsid w:val="00410D0F"/>
    <w:rsid w:val="004110BE"/>
    <w:rsid w:val="00411521"/>
    <w:rsid w:val="00411830"/>
    <w:rsid w:val="00411CCD"/>
    <w:rsid w:val="0041243D"/>
    <w:rsid w:val="004127D8"/>
    <w:rsid w:val="0041280F"/>
    <w:rsid w:val="0041297D"/>
    <w:rsid w:val="00412AFE"/>
    <w:rsid w:val="00413D34"/>
    <w:rsid w:val="00414C88"/>
    <w:rsid w:val="00414E7A"/>
    <w:rsid w:val="00415EA2"/>
    <w:rsid w:val="00417429"/>
    <w:rsid w:val="004175B8"/>
    <w:rsid w:val="00417F4D"/>
    <w:rsid w:val="0042045C"/>
    <w:rsid w:val="00420807"/>
    <w:rsid w:val="00420F8C"/>
    <w:rsid w:val="00421157"/>
    <w:rsid w:val="0042124C"/>
    <w:rsid w:val="004215C1"/>
    <w:rsid w:val="0042164C"/>
    <w:rsid w:val="00421A6F"/>
    <w:rsid w:val="00421C0B"/>
    <w:rsid w:val="00421F5C"/>
    <w:rsid w:val="0042255C"/>
    <w:rsid w:val="00422598"/>
    <w:rsid w:val="00422FBC"/>
    <w:rsid w:val="00423BB7"/>
    <w:rsid w:val="00424288"/>
    <w:rsid w:val="00424370"/>
    <w:rsid w:val="00424376"/>
    <w:rsid w:val="004245BA"/>
    <w:rsid w:val="00424D1C"/>
    <w:rsid w:val="00425833"/>
    <w:rsid w:val="00425BE1"/>
    <w:rsid w:val="00425F86"/>
    <w:rsid w:val="00426334"/>
    <w:rsid w:val="004279FA"/>
    <w:rsid w:val="00427C0D"/>
    <w:rsid w:val="00427E3E"/>
    <w:rsid w:val="004302DE"/>
    <w:rsid w:val="00431110"/>
    <w:rsid w:val="00431DB5"/>
    <w:rsid w:val="00431E44"/>
    <w:rsid w:val="00431F1F"/>
    <w:rsid w:val="004326A0"/>
    <w:rsid w:val="00432A4A"/>
    <w:rsid w:val="00432DEB"/>
    <w:rsid w:val="00432FBD"/>
    <w:rsid w:val="004334B2"/>
    <w:rsid w:val="004337CC"/>
    <w:rsid w:val="004338E3"/>
    <w:rsid w:val="0043399B"/>
    <w:rsid w:val="0043433C"/>
    <w:rsid w:val="004349D5"/>
    <w:rsid w:val="00434D3B"/>
    <w:rsid w:val="004351BF"/>
    <w:rsid w:val="00435486"/>
    <w:rsid w:val="00435611"/>
    <w:rsid w:val="00435793"/>
    <w:rsid w:val="004368DA"/>
    <w:rsid w:val="004372F3"/>
    <w:rsid w:val="0043754A"/>
    <w:rsid w:val="0044007C"/>
    <w:rsid w:val="0044093C"/>
    <w:rsid w:val="00441706"/>
    <w:rsid w:val="004422C9"/>
    <w:rsid w:val="00442999"/>
    <w:rsid w:val="00442B53"/>
    <w:rsid w:val="00442C35"/>
    <w:rsid w:val="00442E25"/>
    <w:rsid w:val="0044304D"/>
    <w:rsid w:val="00443BD1"/>
    <w:rsid w:val="00443EA3"/>
    <w:rsid w:val="00443F52"/>
    <w:rsid w:val="00444735"/>
    <w:rsid w:val="004447D9"/>
    <w:rsid w:val="00444AC7"/>
    <w:rsid w:val="004451ED"/>
    <w:rsid w:val="0044528B"/>
    <w:rsid w:val="00445747"/>
    <w:rsid w:val="0044577B"/>
    <w:rsid w:val="004457F4"/>
    <w:rsid w:val="004474F4"/>
    <w:rsid w:val="004502EB"/>
    <w:rsid w:val="004507A7"/>
    <w:rsid w:val="004507DD"/>
    <w:rsid w:val="00450A8F"/>
    <w:rsid w:val="00450FDE"/>
    <w:rsid w:val="00451455"/>
    <w:rsid w:val="00451AE0"/>
    <w:rsid w:val="00451C34"/>
    <w:rsid w:val="00451D7B"/>
    <w:rsid w:val="00451DDE"/>
    <w:rsid w:val="00452A02"/>
    <w:rsid w:val="00453199"/>
    <w:rsid w:val="00453C49"/>
    <w:rsid w:val="00453C5C"/>
    <w:rsid w:val="00453D93"/>
    <w:rsid w:val="00454285"/>
    <w:rsid w:val="0045435E"/>
    <w:rsid w:val="00454661"/>
    <w:rsid w:val="00454DB4"/>
    <w:rsid w:val="00454F26"/>
    <w:rsid w:val="00455601"/>
    <w:rsid w:val="00456746"/>
    <w:rsid w:val="00456861"/>
    <w:rsid w:val="00456930"/>
    <w:rsid w:val="004570FA"/>
    <w:rsid w:val="004577F1"/>
    <w:rsid w:val="00457E74"/>
    <w:rsid w:val="00460AFF"/>
    <w:rsid w:val="0046168C"/>
    <w:rsid w:val="00461828"/>
    <w:rsid w:val="00461B77"/>
    <w:rsid w:val="00462110"/>
    <w:rsid w:val="00462178"/>
    <w:rsid w:val="004624CD"/>
    <w:rsid w:val="0046265D"/>
    <w:rsid w:val="00462F06"/>
    <w:rsid w:val="00463710"/>
    <w:rsid w:val="004637A4"/>
    <w:rsid w:val="004637D3"/>
    <w:rsid w:val="00463D40"/>
    <w:rsid w:val="00464346"/>
    <w:rsid w:val="00464C4D"/>
    <w:rsid w:val="00465149"/>
    <w:rsid w:val="004653BE"/>
    <w:rsid w:val="004654AB"/>
    <w:rsid w:val="004656C3"/>
    <w:rsid w:val="004656FD"/>
    <w:rsid w:val="00465B31"/>
    <w:rsid w:val="00466475"/>
    <w:rsid w:val="0046713A"/>
    <w:rsid w:val="0046728F"/>
    <w:rsid w:val="00467C64"/>
    <w:rsid w:val="00467EE4"/>
    <w:rsid w:val="00467FF6"/>
    <w:rsid w:val="00470A15"/>
    <w:rsid w:val="00470FCC"/>
    <w:rsid w:val="00470FD0"/>
    <w:rsid w:val="0047186B"/>
    <w:rsid w:val="00471CF4"/>
    <w:rsid w:val="0047211C"/>
    <w:rsid w:val="00472132"/>
    <w:rsid w:val="00473123"/>
    <w:rsid w:val="004732B3"/>
    <w:rsid w:val="00473FD4"/>
    <w:rsid w:val="00474115"/>
    <w:rsid w:val="00474255"/>
    <w:rsid w:val="0047442A"/>
    <w:rsid w:val="00475369"/>
    <w:rsid w:val="004768ED"/>
    <w:rsid w:val="00477353"/>
    <w:rsid w:val="00477766"/>
    <w:rsid w:val="00477B68"/>
    <w:rsid w:val="00477C2A"/>
    <w:rsid w:val="00477F03"/>
    <w:rsid w:val="00477F32"/>
    <w:rsid w:val="00480153"/>
    <w:rsid w:val="0048070E"/>
    <w:rsid w:val="00480913"/>
    <w:rsid w:val="00480C0C"/>
    <w:rsid w:val="00480E8A"/>
    <w:rsid w:val="0048120F"/>
    <w:rsid w:val="004818BA"/>
    <w:rsid w:val="00481BD9"/>
    <w:rsid w:val="00481BEE"/>
    <w:rsid w:val="0048201C"/>
    <w:rsid w:val="004824CE"/>
    <w:rsid w:val="00482540"/>
    <w:rsid w:val="00482C66"/>
    <w:rsid w:val="004830D7"/>
    <w:rsid w:val="00483214"/>
    <w:rsid w:val="004835AA"/>
    <w:rsid w:val="00483B2C"/>
    <w:rsid w:val="00483B75"/>
    <w:rsid w:val="00484246"/>
    <w:rsid w:val="0048435A"/>
    <w:rsid w:val="00484F13"/>
    <w:rsid w:val="004851E5"/>
    <w:rsid w:val="004853F6"/>
    <w:rsid w:val="00485544"/>
    <w:rsid w:val="00485878"/>
    <w:rsid w:val="00485EA2"/>
    <w:rsid w:val="004863E4"/>
    <w:rsid w:val="00486629"/>
    <w:rsid w:val="004868A0"/>
    <w:rsid w:val="00486DB7"/>
    <w:rsid w:val="00486F33"/>
    <w:rsid w:val="0048726A"/>
    <w:rsid w:val="004878D5"/>
    <w:rsid w:val="0049092F"/>
    <w:rsid w:val="00490AD5"/>
    <w:rsid w:val="00490C78"/>
    <w:rsid w:val="00491770"/>
    <w:rsid w:val="004918A6"/>
    <w:rsid w:val="004918FC"/>
    <w:rsid w:val="00491D62"/>
    <w:rsid w:val="004925C8"/>
    <w:rsid w:val="00492CAC"/>
    <w:rsid w:val="00492F77"/>
    <w:rsid w:val="00492FE9"/>
    <w:rsid w:val="00493C4B"/>
    <w:rsid w:val="00493E30"/>
    <w:rsid w:val="00494231"/>
    <w:rsid w:val="0049423B"/>
    <w:rsid w:val="004946A8"/>
    <w:rsid w:val="00494CAB"/>
    <w:rsid w:val="00494CCD"/>
    <w:rsid w:val="00494DA6"/>
    <w:rsid w:val="00495026"/>
    <w:rsid w:val="0049505F"/>
    <w:rsid w:val="004957DA"/>
    <w:rsid w:val="00495841"/>
    <w:rsid w:val="004958E0"/>
    <w:rsid w:val="00495B37"/>
    <w:rsid w:val="00495E4A"/>
    <w:rsid w:val="00495E80"/>
    <w:rsid w:val="004960A3"/>
    <w:rsid w:val="0049678C"/>
    <w:rsid w:val="00496874"/>
    <w:rsid w:val="0049691F"/>
    <w:rsid w:val="00496ECF"/>
    <w:rsid w:val="004972FD"/>
    <w:rsid w:val="004A0D58"/>
    <w:rsid w:val="004A1229"/>
    <w:rsid w:val="004A123E"/>
    <w:rsid w:val="004A1643"/>
    <w:rsid w:val="004A1AB9"/>
    <w:rsid w:val="004A1EDE"/>
    <w:rsid w:val="004A2AD6"/>
    <w:rsid w:val="004A2BD0"/>
    <w:rsid w:val="004A3291"/>
    <w:rsid w:val="004A375A"/>
    <w:rsid w:val="004A3809"/>
    <w:rsid w:val="004A3D5A"/>
    <w:rsid w:val="004A47CA"/>
    <w:rsid w:val="004A49A1"/>
    <w:rsid w:val="004A4B1E"/>
    <w:rsid w:val="004A4FCA"/>
    <w:rsid w:val="004A513F"/>
    <w:rsid w:val="004A520A"/>
    <w:rsid w:val="004A5BB4"/>
    <w:rsid w:val="004A5CD0"/>
    <w:rsid w:val="004A63D3"/>
    <w:rsid w:val="004A68D7"/>
    <w:rsid w:val="004A6A99"/>
    <w:rsid w:val="004A6B5C"/>
    <w:rsid w:val="004A7180"/>
    <w:rsid w:val="004A760E"/>
    <w:rsid w:val="004A7705"/>
    <w:rsid w:val="004A78C4"/>
    <w:rsid w:val="004A7E49"/>
    <w:rsid w:val="004B0042"/>
    <w:rsid w:val="004B006D"/>
    <w:rsid w:val="004B007B"/>
    <w:rsid w:val="004B05EA"/>
    <w:rsid w:val="004B105E"/>
    <w:rsid w:val="004B13E2"/>
    <w:rsid w:val="004B1768"/>
    <w:rsid w:val="004B1CC7"/>
    <w:rsid w:val="004B1F3E"/>
    <w:rsid w:val="004B207D"/>
    <w:rsid w:val="004B2154"/>
    <w:rsid w:val="004B2A54"/>
    <w:rsid w:val="004B2AAD"/>
    <w:rsid w:val="004B2E3F"/>
    <w:rsid w:val="004B3913"/>
    <w:rsid w:val="004B3AD7"/>
    <w:rsid w:val="004B4109"/>
    <w:rsid w:val="004B416A"/>
    <w:rsid w:val="004B4444"/>
    <w:rsid w:val="004B47D3"/>
    <w:rsid w:val="004B4D58"/>
    <w:rsid w:val="004B5138"/>
    <w:rsid w:val="004B5CCF"/>
    <w:rsid w:val="004B5CEC"/>
    <w:rsid w:val="004B5FDD"/>
    <w:rsid w:val="004B61AD"/>
    <w:rsid w:val="004B645E"/>
    <w:rsid w:val="004B6508"/>
    <w:rsid w:val="004B6A9A"/>
    <w:rsid w:val="004B6E2D"/>
    <w:rsid w:val="004B735A"/>
    <w:rsid w:val="004B7A0B"/>
    <w:rsid w:val="004B7CD2"/>
    <w:rsid w:val="004C05D7"/>
    <w:rsid w:val="004C0919"/>
    <w:rsid w:val="004C09EE"/>
    <w:rsid w:val="004C1239"/>
    <w:rsid w:val="004C13A4"/>
    <w:rsid w:val="004C15F2"/>
    <w:rsid w:val="004C16D6"/>
    <w:rsid w:val="004C17C4"/>
    <w:rsid w:val="004C23DC"/>
    <w:rsid w:val="004C2D9A"/>
    <w:rsid w:val="004C2EB6"/>
    <w:rsid w:val="004C308B"/>
    <w:rsid w:val="004C392F"/>
    <w:rsid w:val="004C4528"/>
    <w:rsid w:val="004C4864"/>
    <w:rsid w:val="004C4991"/>
    <w:rsid w:val="004C4DAA"/>
    <w:rsid w:val="004C5236"/>
    <w:rsid w:val="004C5808"/>
    <w:rsid w:val="004C5896"/>
    <w:rsid w:val="004C62E2"/>
    <w:rsid w:val="004C6567"/>
    <w:rsid w:val="004C78ED"/>
    <w:rsid w:val="004C7E38"/>
    <w:rsid w:val="004D00AF"/>
    <w:rsid w:val="004D0420"/>
    <w:rsid w:val="004D04E8"/>
    <w:rsid w:val="004D1585"/>
    <w:rsid w:val="004D1FC9"/>
    <w:rsid w:val="004D2154"/>
    <w:rsid w:val="004D21F4"/>
    <w:rsid w:val="004D2304"/>
    <w:rsid w:val="004D2F66"/>
    <w:rsid w:val="004D3168"/>
    <w:rsid w:val="004D31F9"/>
    <w:rsid w:val="004D37B1"/>
    <w:rsid w:val="004D3A5B"/>
    <w:rsid w:val="004D3E44"/>
    <w:rsid w:val="004D43FE"/>
    <w:rsid w:val="004D4EB0"/>
    <w:rsid w:val="004D508C"/>
    <w:rsid w:val="004D530D"/>
    <w:rsid w:val="004D5B46"/>
    <w:rsid w:val="004D5E24"/>
    <w:rsid w:val="004D60FD"/>
    <w:rsid w:val="004D63B7"/>
    <w:rsid w:val="004D6C57"/>
    <w:rsid w:val="004D6CDF"/>
    <w:rsid w:val="004D707A"/>
    <w:rsid w:val="004D768F"/>
    <w:rsid w:val="004D7EDC"/>
    <w:rsid w:val="004E0356"/>
    <w:rsid w:val="004E0774"/>
    <w:rsid w:val="004E096B"/>
    <w:rsid w:val="004E1695"/>
    <w:rsid w:val="004E1696"/>
    <w:rsid w:val="004E1A43"/>
    <w:rsid w:val="004E2231"/>
    <w:rsid w:val="004E23EA"/>
    <w:rsid w:val="004E35F7"/>
    <w:rsid w:val="004E3A04"/>
    <w:rsid w:val="004E3B7E"/>
    <w:rsid w:val="004E3FFC"/>
    <w:rsid w:val="004E4337"/>
    <w:rsid w:val="004E4A47"/>
    <w:rsid w:val="004E4B8F"/>
    <w:rsid w:val="004E633B"/>
    <w:rsid w:val="004E6388"/>
    <w:rsid w:val="004E68AB"/>
    <w:rsid w:val="004E68CF"/>
    <w:rsid w:val="004E68DA"/>
    <w:rsid w:val="004E6A31"/>
    <w:rsid w:val="004E6CC8"/>
    <w:rsid w:val="004E6D2C"/>
    <w:rsid w:val="004E7A91"/>
    <w:rsid w:val="004F081F"/>
    <w:rsid w:val="004F1211"/>
    <w:rsid w:val="004F1B57"/>
    <w:rsid w:val="004F1C31"/>
    <w:rsid w:val="004F216D"/>
    <w:rsid w:val="004F2305"/>
    <w:rsid w:val="004F2513"/>
    <w:rsid w:val="004F297D"/>
    <w:rsid w:val="004F3413"/>
    <w:rsid w:val="004F46F7"/>
    <w:rsid w:val="004F4BEA"/>
    <w:rsid w:val="004F4DAB"/>
    <w:rsid w:val="004F55AA"/>
    <w:rsid w:val="004F61D5"/>
    <w:rsid w:val="004F63E5"/>
    <w:rsid w:val="004F7804"/>
    <w:rsid w:val="0050091E"/>
    <w:rsid w:val="00500C87"/>
    <w:rsid w:val="00500FCC"/>
    <w:rsid w:val="00501232"/>
    <w:rsid w:val="0050152E"/>
    <w:rsid w:val="00501C8F"/>
    <w:rsid w:val="00501F60"/>
    <w:rsid w:val="005020E5"/>
    <w:rsid w:val="0050239C"/>
    <w:rsid w:val="00503380"/>
    <w:rsid w:val="005037AD"/>
    <w:rsid w:val="00503AE5"/>
    <w:rsid w:val="00503BCD"/>
    <w:rsid w:val="00503D41"/>
    <w:rsid w:val="005040A3"/>
    <w:rsid w:val="00504441"/>
    <w:rsid w:val="00504557"/>
    <w:rsid w:val="0050466D"/>
    <w:rsid w:val="00504DBA"/>
    <w:rsid w:val="005054FB"/>
    <w:rsid w:val="00505763"/>
    <w:rsid w:val="00505C2C"/>
    <w:rsid w:val="00506114"/>
    <w:rsid w:val="00506980"/>
    <w:rsid w:val="0050723E"/>
    <w:rsid w:val="00507AC8"/>
    <w:rsid w:val="00507E5E"/>
    <w:rsid w:val="0051073A"/>
    <w:rsid w:val="00510818"/>
    <w:rsid w:val="0051098A"/>
    <w:rsid w:val="005116ED"/>
    <w:rsid w:val="005117DA"/>
    <w:rsid w:val="00511988"/>
    <w:rsid w:val="00512488"/>
    <w:rsid w:val="00512C4C"/>
    <w:rsid w:val="00513A86"/>
    <w:rsid w:val="00514B91"/>
    <w:rsid w:val="00514CBD"/>
    <w:rsid w:val="0051519F"/>
    <w:rsid w:val="005152F6"/>
    <w:rsid w:val="00515404"/>
    <w:rsid w:val="00515A67"/>
    <w:rsid w:val="005160C3"/>
    <w:rsid w:val="00516F61"/>
    <w:rsid w:val="005170F5"/>
    <w:rsid w:val="005171CB"/>
    <w:rsid w:val="00517650"/>
    <w:rsid w:val="005202F2"/>
    <w:rsid w:val="005209D2"/>
    <w:rsid w:val="00520B38"/>
    <w:rsid w:val="0052229C"/>
    <w:rsid w:val="0052286E"/>
    <w:rsid w:val="0052297B"/>
    <w:rsid w:val="00522B17"/>
    <w:rsid w:val="00522B67"/>
    <w:rsid w:val="00522CE5"/>
    <w:rsid w:val="00523309"/>
    <w:rsid w:val="00523CF8"/>
    <w:rsid w:val="00523DDE"/>
    <w:rsid w:val="00524167"/>
    <w:rsid w:val="00524A58"/>
    <w:rsid w:val="00524B62"/>
    <w:rsid w:val="00524F48"/>
    <w:rsid w:val="00525193"/>
    <w:rsid w:val="00525CF6"/>
    <w:rsid w:val="0052694F"/>
    <w:rsid w:val="00526C56"/>
    <w:rsid w:val="00526F7D"/>
    <w:rsid w:val="005274C2"/>
    <w:rsid w:val="00527F7B"/>
    <w:rsid w:val="005307FD"/>
    <w:rsid w:val="00530801"/>
    <w:rsid w:val="00530BE2"/>
    <w:rsid w:val="00531032"/>
    <w:rsid w:val="00532065"/>
    <w:rsid w:val="005326BC"/>
    <w:rsid w:val="00532840"/>
    <w:rsid w:val="00532859"/>
    <w:rsid w:val="00532B22"/>
    <w:rsid w:val="00532BB3"/>
    <w:rsid w:val="0053363C"/>
    <w:rsid w:val="00533AEC"/>
    <w:rsid w:val="00533B0E"/>
    <w:rsid w:val="00534DC2"/>
    <w:rsid w:val="00535D6D"/>
    <w:rsid w:val="00536104"/>
    <w:rsid w:val="00536681"/>
    <w:rsid w:val="0053672B"/>
    <w:rsid w:val="00536880"/>
    <w:rsid w:val="0053689B"/>
    <w:rsid w:val="00536F2F"/>
    <w:rsid w:val="005373A2"/>
    <w:rsid w:val="005373B7"/>
    <w:rsid w:val="005373D0"/>
    <w:rsid w:val="00537C92"/>
    <w:rsid w:val="00537DAE"/>
    <w:rsid w:val="00540ED7"/>
    <w:rsid w:val="005410C9"/>
    <w:rsid w:val="005414F6"/>
    <w:rsid w:val="00541E6A"/>
    <w:rsid w:val="00541EBE"/>
    <w:rsid w:val="005422BA"/>
    <w:rsid w:val="00542949"/>
    <w:rsid w:val="00542AEF"/>
    <w:rsid w:val="00542D3E"/>
    <w:rsid w:val="005432FF"/>
    <w:rsid w:val="005436EF"/>
    <w:rsid w:val="0054415F"/>
    <w:rsid w:val="0054517E"/>
    <w:rsid w:val="00545428"/>
    <w:rsid w:val="00545645"/>
    <w:rsid w:val="00545C75"/>
    <w:rsid w:val="00545E47"/>
    <w:rsid w:val="005460CD"/>
    <w:rsid w:val="005463BB"/>
    <w:rsid w:val="00546BC5"/>
    <w:rsid w:val="00546C07"/>
    <w:rsid w:val="00546C81"/>
    <w:rsid w:val="00547191"/>
    <w:rsid w:val="00547195"/>
    <w:rsid w:val="0054727C"/>
    <w:rsid w:val="00550710"/>
    <w:rsid w:val="0055077C"/>
    <w:rsid w:val="005513A9"/>
    <w:rsid w:val="00551418"/>
    <w:rsid w:val="00551CDD"/>
    <w:rsid w:val="0055234F"/>
    <w:rsid w:val="00552433"/>
    <w:rsid w:val="00552A03"/>
    <w:rsid w:val="00552CC6"/>
    <w:rsid w:val="00552E8F"/>
    <w:rsid w:val="00553302"/>
    <w:rsid w:val="00554625"/>
    <w:rsid w:val="00554CBE"/>
    <w:rsid w:val="00555686"/>
    <w:rsid w:val="005563EF"/>
    <w:rsid w:val="00556939"/>
    <w:rsid w:val="00556997"/>
    <w:rsid w:val="00556A1A"/>
    <w:rsid w:val="00557009"/>
    <w:rsid w:val="0055750C"/>
    <w:rsid w:val="0055752D"/>
    <w:rsid w:val="00557FE4"/>
    <w:rsid w:val="00560DDC"/>
    <w:rsid w:val="00561072"/>
    <w:rsid w:val="0056109B"/>
    <w:rsid w:val="00561799"/>
    <w:rsid w:val="00561C6F"/>
    <w:rsid w:val="00561EE5"/>
    <w:rsid w:val="0056217E"/>
    <w:rsid w:val="00562285"/>
    <w:rsid w:val="0056248F"/>
    <w:rsid w:val="00562B11"/>
    <w:rsid w:val="00563314"/>
    <w:rsid w:val="0056342B"/>
    <w:rsid w:val="00563883"/>
    <w:rsid w:val="005648C6"/>
    <w:rsid w:val="00564B30"/>
    <w:rsid w:val="00565345"/>
    <w:rsid w:val="005653CB"/>
    <w:rsid w:val="0056569C"/>
    <w:rsid w:val="00566193"/>
    <w:rsid w:val="0056670A"/>
    <w:rsid w:val="00566AD0"/>
    <w:rsid w:val="00566E24"/>
    <w:rsid w:val="005670FE"/>
    <w:rsid w:val="00567112"/>
    <w:rsid w:val="00567502"/>
    <w:rsid w:val="0056765E"/>
    <w:rsid w:val="005676D2"/>
    <w:rsid w:val="00570031"/>
    <w:rsid w:val="00570058"/>
    <w:rsid w:val="00570436"/>
    <w:rsid w:val="00570B23"/>
    <w:rsid w:val="00570CAE"/>
    <w:rsid w:val="00573C6E"/>
    <w:rsid w:val="00573CC9"/>
    <w:rsid w:val="00573EB2"/>
    <w:rsid w:val="005741BB"/>
    <w:rsid w:val="005741EE"/>
    <w:rsid w:val="005745EF"/>
    <w:rsid w:val="00575D3D"/>
    <w:rsid w:val="00576127"/>
    <w:rsid w:val="0057686F"/>
    <w:rsid w:val="00576CAA"/>
    <w:rsid w:val="0057765E"/>
    <w:rsid w:val="0057790E"/>
    <w:rsid w:val="00577BB2"/>
    <w:rsid w:val="0058005A"/>
    <w:rsid w:val="00580C19"/>
    <w:rsid w:val="00581183"/>
    <w:rsid w:val="005812FA"/>
    <w:rsid w:val="00581312"/>
    <w:rsid w:val="0058166F"/>
    <w:rsid w:val="005816EE"/>
    <w:rsid w:val="00581E10"/>
    <w:rsid w:val="00582840"/>
    <w:rsid w:val="00582F41"/>
    <w:rsid w:val="0058360E"/>
    <w:rsid w:val="0058388A"/>
    <w:rsid w:val="00583AA3"/>
    <w:rsid w:val="0058466E"/>
    <w:rsid w:val="00585169"/>
    <w:rsid w:val="00585261"/>
    <w:rsid w:val="0058560A"/>
    <w:rsid w:val="005856A2"/>
    <w:rsid w:val="00585723"/>
    <w:rsid w:val="0058637C"/>
    <w:rsid w:val="0058676B"/>
    <w:rsid w:val="00586A7C"/>
    <w:rsid w:val="00586EA1"/>
    <w:rsid w:val="0058738F"/>
    <w:rsid w:val="005873BE"/>
    <w:rsid w:val="005873F4"/>
    <w:rsid w:val="0058786C"/>
    <w:rsid w:val="0059008E"/>
    <w:rsid w:val="00590549"/>
    <w:rsid w:val="005905E7"/>
    <w:rsid w:val="00590732"/>
    <w:rsid w:val="00590999"/>
    <w:rsid w:val="00590C73"/>
    <w:rsid w:val="00590F60"/>
    <w:rsid w:val="00591334"/>
    <w:rsid w:val="00591569"/>
    <w:rsid w:val="0059177D"/>
    <w:rsid w:val="00592159"/>
    <w:rsid w:val="0059295F"/>
    <w:rsid w:val="00592C3F"/>
    <w:rsid w:val="00593473"/>
    <w:rsid w:val="00593CFD"/>
    <w:rsid w:val="005942F8"/>
    <w:rsid w:val="00594305"/>
    <w:rsid w:val="00594390"/>
    <w:rsid w:val="005952B7"/>
    <w:rsid w:val="00595321"/>
    <w:rsid w:val="00595AC0"/>
    <w:rsid w:val="0059611C"/>
    <w:rsid w:val="00596207"/>
    <w:rsid w:val="005962E4"/>
    <w:rsid w:val="0059643E"/>
    <w:rsid w:val="00596709"/>
    <w:rsid w:val="00596A51"/>
    <w:rsid w:val="0059772A"/>
    <w:rsid w:val="00597DDB"/>
    <w:rsid w:val="005A04D1"/>
    <w:rsid w:val="005A0628"/>
    <w:rsid w:val="005A0F66"/>
    <w:rsid w:val="005A162F"/>
    <w:rsid w:val="005A171B"/>
    <w:rsid w:val="005A20EA"/>
    <w:rsid w:val="005A2285"/>
    <w:rsid w:val="005A261F"/>
    <w:rsid w:val="005A27A6"/>
    <w:rsid w:val="005A314D"/>
    <w:rsid w:val="005A34AC"/>
    <w:rsid w:val="005A3A84"/>
    <w:rsid w:val="005A3A85"/>
    <w:rsid w:val="005A3DA8"/>
    <w:rsid w:val="005A3FD5"/>
    <w:rsid w:val="005A4044"/>
    <w:rsid w:val="005A40C7"/>
    <w:rsid w:val="005A4792"/>
    <w:rsid w:val="005A49D7"/>
    <w:rsid w:val="005A4A9E"/>
    <w:rsid w:val="005A4D5B"/>
    <w:rsid w:val="005A4D8A"/>
    <w:rsid w:val="005A4F22"/>
    <w:rsid w:val="005A5735"/>
    <w:rsid w:val="005A58B1"/>
    <w:rsid w:val="005A5E8F"/>
    <w:rsid w:val="005A6D1C"/>
    <w:rsid w:val="005A7004"/>
    <w:rsid w:val="005A70CF"/>
    <w:rsid w:val="005B019D"/>
    <w:rsid w:val="005B091B"/>
    <w:rsid w:val="005B1CD3"/>
    <w:rsid w:val="005B24EF"/>
    <w:rsid w:val="005B279B"/>
    <w:rsid w:val="005B2816"/>
    <w:rsid w:val="005B4D4B"/>
    <w:rsid w:val="005B5038"/>
    <w:rsid w:val="005B52B7"/>
    <w:rsid w:val="005B54C5"/>
    <w:rsid w:val="005B5AAA"/>
    <w:rsid w:val="005B5EB9"/>
    <w:rsid w:val="005B66F3"/>
    <w:rsid w:val="005B694F"/>
    <w:rsid w:val="005B6A49"/>
    <w:rsid w:val="005B6BAF"/>
    <w:rsid w:val="005B6E8F"/>
    <w:rsid w:val="005B7025"/>
    <w:rsid w:val="005B70E8"/>
    <w:rsid w:val="005B77D8"/>
    <w:rsid w:val="005B794F"/>
    <w:rsid w:val="005C0282"/>
    <w:rsid w:val="005C05D4"/>
    <w:rsid w:val="005C0731"/>
    <w:rsid w:val="005C149F"/>
    <w:rsid w:val="005C1EDB"/>
    <w:rsid w:val="005C2838"/>
    <w:rsid w:val="005C2D26"/>
    <w:rsid w:val="005C302A"/>
    <w:rsid w:val="005C3258"/>
    <w:rsid w:val="005C360C"/>
    <w:rsid w:val="005C3797"/>
    <w:rsid w:val="005C3BFB"/>
    <w:rsid w:val="005C43F2"/>
    <w:rsid w:val="005C48E0"/>
    <w:rsid w:val="005C4DC1"/>
    <w:rsid w:val="005C4FDB"/>
    <w:rsid w:val="005C5394"/>
    <w:rsid w:val="005C62A3"/>
    <w:rsid w:val="005C6668"/>
    <w:rsid w:val="005C6834"/>
    <w:rsid w:val="005C6A6B"/>
    <w:rsid w:val="005C6D1B"/>
    <w:rsid w:val="005C7E54"/>
    <w:rsid w:val="005D0CE9"/>
    <w:rsid w:val="005D0D11"/>
    <w:rsid w:val="005D0EE4"/>
    <w:rsid w:val="005D0FCA"/>
    <w:rsid w:val="005D1E1B"/>
    <w:rsid w:val="005D3168"/>
    <w:rsid w:val="005D32B9"/>
    <w:rsid w:val="005D3EE6"/>
    <w:rsid w:val="005D4057"/>
    <w:rsid w:val="005D44C6"/>
    <w:rsid w:val="005D44FD"/>
    <w:rsid w:val="005D4A13"/>
    <w:rsid w:val="005D4ADA"/>
    <w:rsid w:val="005D5166"/>
    <w:rsid w:val="005D516F"/>
    <w:rsid w:val="005D5440"/>
    <w:rsid w:val="005D57AA"/>
    <w:rsid w:val="005D59F9"/>
    <w:rsid w:val="005D6A1E"/>
    <w:rsid w:val="005E079C"/>
    <w:rsid w:val="005E173C"/>
    <w:rsid w:val="005E185D"/>
    <w:rsid w:val="005E19D8"/>
    <w:rsid w:val="005E1ACE"/>
    <w:rsid w:val="005E1C2A"/>
    <w:rsid w:val="005E1D86"/>
    <w:rsid w:val="005E1E83"/>
    <w:rsid w:val="005E1E9B"/>
    <w:rsid w:val="005E1EB5"/>
    <w:rsid w:val="005E1EF5"/>
    <w:rsid w:val="005E1F0F"/>
    <w:rsid w:val="005E2DA7"/>
    <w:rsid w:val="005E4ACA"/>
    <w:rsid w:val="005E4D99"/>
    <w:rsid w:val="005E60B3"/>
    <w:rsid w:val="005E69AC"/>
    <w:rsid w:val="005E6AC9"/>
    <w:rsid w:val="005E7663"/>
    <w:rsid w:val="005E7BAA"/>
    <w:rsid w:val="005F03E6"/>
    <w:rsid w:val="005F06F8"/>
    <w:rsid w:val="005F097E"/>
    <w:rsid w:val="005F09FB"/>
    <w:rsid w:val="005F0D59"/>
    <w:rsid w:val="005F0D6F"/>
    <w:rsid w:val="005F2008"/>
    <w:rsid w:val="005F2898"/>
    <w:rsid w:val="005F2D50"/>
    <w:rsid w:val="005F3545"/>
    <w:rsid w:val="005F396C"/>
    <w:rsid w:val="005F48E4"/>
    <w:rsid w:val="005F4C02"/>
    <w:rsid w:val="005F539D"/>
    <w:rsid w:val="005F54A3"/>
    <w:rsid w:val="005F5A49"/>
    <w:rsid w:val="005F5DB6"/>
    <w:rsid w:val="005F5E22"/>
    <w:rsid w:val="005F76E4"/>
    <w:rsid w:val="005F78B5"/>
    <w:rsid w:val="005F7FA2"/>
    <w:rsid w:val="00600035"/>
    <w:rsid w:val="00600CF2"/>
    <w:rsid w:val="0060101E"/>
    <w:rsid w:val="0060110A"/>
    <w:rsid w:val="0060118D"/>
    <w:rsid w:val="006026B1"/>
    <w:rsid w:val="0060303B"/>
    <w:rsid w:val="00604B46"/>
    <w:rsid w:val="00605360"/>
    <w:rsid w:val="006053D9"/>
    <w:rsid w:val="006057C5"/>
    <w:rsid w:val="00605A4D"/>
    <w:rsid w:val="00605AB7"/>
    <w:rsid w:val="00605F18"/>
    <w:rsid w:val="00606234"/>
    <w:rsid w:val="00606CD4"/>
    <w:rsid w:val="00606EA0"/>
    <w:rsid w:val="006076AF"/>
    <w:rsid w:val="00607D2A"/>
    <w:rsid w:val="006102D7"/>
    <w:rsid w:val="00610420"/>
    <w:rsid w:val="00610B9E"/>
    <w:rsid w:val="00610E0C"/>
    <w:rsid w:val="00611512"/>
    <w:rsid w:val="00611FC5"/>
    <w:rsid w:val="00612905"/>
    <w:rsid w:val="00612EC3"/>
    <w:rsid w:val="00613723"/>
    <w:rsid w:val="00613ABB"/>
    <w:rsid w:val="00613AE4"/>
    <w:rsid w:val="00613BB7"/>
    <w:rsid w:val="00613DEC"/>
    <w:rsid w:val="0061440A"/>
    <w:rsid w:val="0061451A"/>
    <w:rsid w:val="00614752"/>
    <w:rsid w:val="00614960"/>
    <w:rsid w:val="00615024"/>
    <w:rsid w:val="00615BCF"/>
    <w:rsid w:val="00615C9A"/>
    <w:rsid w:val="00615FF7"/>
    <w:rsid w:val="00616CA3"/>
    <w:rsid w:val="00616EB3"/>
    <w:rsid w:val="00617355"/>
    <w:rsid w:val="00620282"/>
    <w:rsid w:val="00620331"/>
    <w:rsid w:val="00620896"/>
    <w:rsid w:val="00620E80"/>
    <w:rsid w:val="006212FD"/>
    <w:rsid w:val="0062136A"/>
    <w:rsid w:val="006217F2"/>
    <w:rsid w:val="006219CA"/>
    <w:rsid w:val="00621DAB"/>
    <w:rsid w:val="00622532"/>
    <w:rsid w:val="00622693"/>
    <w:rsid w:val="00622BB9"/>
    <w:rsid w:val="00622C5C"/>
    <w:rsid w:val="00622D14"/>
    <w:rsid w:val="00622FE1"/>
    <w:rsid w:val="00623642"/>
    <w:rsid w:val="00623950"/>
    <w:rsid w:val="00623BAB"/>
    <w:rsid w:val="00623CE4"/>
    <w:rsid w:val="00623DA5"/>
    <w:rsid w:val="0062445D"/>
    <w:rsid w:val="00624A8B"/>
    <w:rsid w:val="00625404"/>
    <w:rsid w:val="00625688"/>
    <w:rsid w:val="00625747"/>
    <w:rsid w:val="00625F18"/>
    <w:rsid w:val="00626028"/>
    <w:rsid w:val="00626109"/>
    <w:rsid w:val="00626AB4"/>
    <w:rsid w:val="0062718E"/>
    <w:rsid w:val="00627B42"/>
    <w:rsid w:val="0063019D"/>
    <w:rsid w:val="0063051B"/>
    <w:rsid w:val="006308DC"/>
    <w:rsid w:val="00630EA5"/>
    <w:rsid w:val="00630F7F"/>
    <w:rsid w:val="00631318"/>
    <w:rsid w:val="0063182A"/>
    <w:rsid w:val="006318D3"/>
    <w:rsid w:val="00631BD1"/>
    <w:rsid w:val="0063227D"/>
    <w:rsid w:val="00632FDE"/>
    <w:rsid w:val="00634AA4"/>
    <w:rsid w:val="00634C11"/>
    <w:rsid w:val="00635A57"/>
    <w:rsid w:val="00635FD4"/>
    <w:rsid w:val="0063691C"/>
    <w:rsid w:val="00637BBA"/>
    <w:rsid w:val="00637E76"/>
    <w:rsid w:val="00637F08"/>
    <w:rsid w:val="00640A1D"/>
    <w:rsid w:val="00640C07"/>
    <w:rsid w:val="00641756"/>
    <w:rsid w:val="00641C70"/>
    <w:rsid w:val="006420CC"/>
    <w:rsid w:val="006426B3"/>
    <w:rsid w:val="0064287B"/>
    <w:rsid w:val="00642956"/>
    <w:rsid w:val="006429EF"/>
    <w:rsid w:val="006430EA"/>
    <w:rsid w:val="0064386F"/>
    <w:rsid w:val="00643CB4"/>
    <w:rsid w:val="0064441C"/>
    <w:rsid w:val="006446AA"/>
    <w:rsid w:val="006449D2"/>
    <w:rsid w:val="006450F3"/>
    <w:rsid w:val="00645616"/>
    <w:rsid w:val="00645697"/>
    <w:rsid w:val="00645DEF"/>
    <w:rsid w:val="006465B8"/>
    <w:rsid w:val="0064662F"/>
    <w:rsid w:val="00646925"/>
    <w:rsid w:val="00646F42"/>
    <w:rsid w:val="00647258"/>
    <w:rsid w:val="00647CCB"/>
    <w:rsid w:val="00647E1F"/>
    <w:rsid w:val="006501D7"/>
    <w:rsid w:val="0065065B"/>
    <w:rsid w:val="00650735"/>
    <w:rsid w:val="006509E9"/>
    <w:rsid w:val="0065118B"/>
    <w:rsid w:val="00651590"/>
    <w:rsid w:val="006517A9"/>
    <w:rsid w:val="00651845"/>
    <w:rsid w:val="00651848"/>
    <w:rsid w:val="0065235F"/>
    <w:rsid w:val="006523AB"/>
    <w:rsid w:val="00652C09"/>
    <w:rsid w:val="00652DF5"/>
    <w:rsid w:val="00652E01"/>
    <w:rsid w:val="006534D2"/>
    <w:rsid w:val="006541A4"/>
    <w:rsid w:val="006545A8"/>
    <w:rsid w:val="0065470C"/>
    <w:rsid w:val="006547C9"/>
    <w:rsid w:val="00654901"/>
    <w:rsid w:val="00654A4E"/>
    <w:rsid w:val="0065589B"/>
    <w:rsid w:val="00655C24"/>
    <w:rsid w:val="00655EB3"/>
    <w:rsid w:val="00656326"/>
    <w:rsid w:val="00657079"/>
    <w:rsid w:val="00657445"/>
    <w:rsid w:val="00657662"/>
    <w:rsid w:val="00657721"/>
    <w:rsid w:val="0065782A"/>
    <w:rsid w:val="00657A0A"/>
    <w:rsid w:val="00657DC3"/>
    <w:rsid w:val="006604E3"/>
    <w:rsid w:val="00660C5D"/>
    <w:rsid w:val="00661082"/>
    <w:rsid w:val="00661140"/>
    <w:rsid w:val="0066157E"/>
    <w:rsid w:val="006615D0"/>
    <w:rsid w:val="00661EC3"/>
    <w:rsid w:val="00662E5E"/>
    <w:rsid w:val="00663290"/>
    <w:rsid w:val="006633A6"/>
    <w:rsid w:val="00663402"/>
    <w:rsid w:val="006634D9"/>
    <w:rsid w:val="0066455F"/>
    <w:rsid w:val="00664776"/>
    <w:rsid w:val="00664A3F"/>
    <w:rsid w:val="00664B04"/>
    <w:rsid w:val="00664CAA"/>
    <w:rsid w:val="0066610C"/>
    <w:rsid w:val="00666376"/>
    <w:rsid w:val="0066639D"/>
    <w:rsid w:val="00666485"/>
    <w:rsid w:val="006667DB"/>
    <w:rsid w:val="00667BC5"/>
    <w:rsid w:val="006703BB"/>
    <w:rsid w:val="006703E2"/>
    <w:rsid w:val="00670530"/>
    <w:rsid w:val="00670BAB"/>
    <w:rsid w:val="00670D4D"/>
    <w:rsid w:val="0067148B"/>
    <w:rsid w:val="00671651"/>
    <w:rsid w:val="006716BD"/>
    <w:rsid w:val="0067187E"/>
    <w:rsid w:val="00671D42"/>
    <w:rsid w:val="00671F05"/>
    <w:rsid w:val="006723AA"/>
    <w:rsid w:val="006726A6"/>
    <w:rsid w:val="0067289E"/>
    <w:rsid w:val="00672AAC"/>
    <w:rsid w:val="006730D4"/>
    <w:rsid w:val="0067381A"/>
    <w:rsid w:val="00673AC5"/>
    <w:rsid w:val="0067431E"/>
    <w:rsid w:val="00674384"/>
    <w:rsid w:val="00674C1B"/>
    <w:rsid w:val="00674C78"/>
    <w:rsid w:val="006755C5"/>
    <w:rsid w:val="006755FB"/>
    <w:rsid w:val="00675853"/>
    <w:rsid w:val="00675D3E"/>
    <w:rsid w:val="006765C0"/>
    <w:rsid w:val="00676E58"/>
    <w:rsid w:val="006770A4"/>
    <w:rsid w:val="0067759A"/>
    <w:rsid w:val="00677A56"/>
    <w:rsid w:val="00680D26"/>
    <w:rsid w:val="006814B2"/>
    <w:rsid w:val="00681570"/>
    <w:rsid w:val="00681F41"/>
    <w:rsid w:val="0068281A"/>
    <w:rsid w:val="00682A00"/>
    <w:rsid w:val="00682B4F"/>
    <w:rsid w:val="00682D0A"/>
    <w:rsid w:val="00683AF0"/>
    <w:rsid w:val="00683CF9"/>
    <w:rsid w:val="006852D8"/>
    <w:rsid w:val="0068576B"/>
    <w:rsid w:val="0068591A"/>
    <w:rsid w:val="006859C0"/>
    <w:rsid w:val="00685C3E"/>
    <w:rsid w:val="00685D98"/>
    <w:rsid w:val="006860C9"/>
    <w:rsid w:val="0068648E"/>
    <w:rsid w:val="00686DF0"/>
    <w:rsid w:val="00687168"/>
    <w:rsid w:val="006871CD"/>
    <w:rsid w:val="00687845"/>
    <w:rsid w:val="00687A2F"/>
    <w:rsid w:val="00687DDE"/>
    <w:rsid w:val="006908D2"/>
    <w:rsid w:val="0069134E"/>
    <w:rsid w:val="00691403"/>
    <w:rsid w:val="0069160E"/>
    <w:rsid w:val="006930FC"/>
    <w:rsid w:val="00693D4C"/>
    <w:rsid w:val="00693F7D"/>
    <w:rsid w:val="006949D8"/>
    <w:rsid w:val="00695955"/>
    <w:rsid w:val="00695A56"/>
    <w:rsid w:val="00695BE6"/>
    <w:rsid w:val="00695EF9"/>
    <w:rsid w:val="006964BD"/>
    <w:rsid w:val="006964D9"/>
    <w:rsid w:val="00696885"/>
    <w:rsid w:val="00696B54"/>
    <w:rsid w:val="00696E14"/>
    <w:rsid w:val="00696F1F"/>
    <w:rsid w:val="006971E4"/>
    <w:rsid w:val="00697BDD"/>
    <w:rsid w:val="00697F2D"/>
    <w:rsid w:val="006A04EA"/>
    <w:rsid w:val="006A08A0"/>
    <w:rsid w:val="006A0E46"/>
    <w:rsid w:val="006A133C"/>
    <w:rsid w:val="006A1738"/>
    <w:rsid w:val="006A2C5D"/>
    <w:rsid w:val="006A2C70"/>
    <w:rsid w:val="006A30E4"/>
    <w:rsid w:val="006A38EA"/>
    <w:rsid w:val="006A41BB"/>
    <w:rsid w:val="006A4293"/>
    <w:rsid w:val="006A466A"/>
    <w:rsid w:val="006A4FCB"/>
    <w:rsid w:val="006A5116"/>
    <w:rsid w:val="006A5607"/>
    <w:rsid w:val="006A572F"/>
    <w:rsid w:val="006A5DB4"/>
    <w:rsid w:val="006A5E43"/>
    <w:rsid w:val="006A66E7"/>
    <w:rsid w:val="006A685E"/>
    <w:rsid w:val="006A72FE"/>
    <w:rsid w:val="006A7411"/>
    <w:rsid w:val="006A7900"/>
    <w:rsid w:val="006B026B"/>
    <w:rsid w:val="006B0394"/>
    <w:rsid w:val="006B09C0"/>
    <w:rsid w:val="006B0BC6"/>
    <w:rsid w:val="006B12CE"/>
    <w:rsid w:val="006B1356"/>
    <w:rsid w:val="006B13E1"/>
    <w:rsid w:val="006B1477"/>
    <w:rsid w:val="006B1649"/>
    <w:rsid w:val="006B1B02"/>
    <w:rsid w:val="006B2394"/>
    <w:rsid w:val="006B3033"/>
    <w:rsid w:val="006B3564"/>
    <w:rsid w:val="006B3671"/>
    <w:rsid w:val="006B37AF"/>
    <w:rsid w:val="006B3BC4"/>
    <w:rsid w:val="006B4648"/>
    <w:rsid w:val="006B48A0"/>
    <w:rsid w:val="006B48C4"/>
    <w:rsid w:val="006B5043"/>
    <w:rsid w:val="006B523A"/>
    <w:rsid w:val="006B7119"/>
    <w:rsid w:val="006C0C38"/>
    <w:rsid w:val="006C0DC4"/>
    <w:rsid w:val="006C11EF"/>
    <w:rsid w:val="006C1485"/>
    <w:rsid w:val="006C1931"/>
    <w:rsid w:val="006C1BAB"/>
    <w:rsid w:val="006C275B"/>
    <w:rsid w:val="006C2796"/>
    <w:rsid w:val="006C2983"/>
    <w:rsid w:val="006C2EDD"/>
    <w:rsid w:val="006C2F8A"/>
    <w:rsid w:val="006C2FCC"/>
    <w:rsid w:val="006C3803"/>
    <w:rsid w:val="006C3AB0"/>
    <w:rsid w:val="006C4336"/>
    <w:rsid w:val="006C44AD"/>
    <w:rsid w:val="006C52A4"/>
    <w:rsid w:val="006C5598"/>
    <w:rsid w:val="006C5ACB"/>
    <w:rsid w:val="006C6EC0"/>
    <w:rsid w:val="006C71ED"/>
    <w:rsid w:val="006C77A0"/>
    <w:rsid w:val="006C786F"/>
    <w:rsid w:val="006C7E42"/>
    <w:rsid w:val="006D0076"/>
    <w:rsid w:val="006D030C"/>
    <w:rsid w:val="006D03AC"/>
    <w:rsid w:val="006D0D8E"/>
    <w:rsid w:val="006D11E3"/>
    <w:rsid w:val="006D23B7"/>
    <w:rsid w:val="006D24E3"/>
    <w:rsid w:val="006D2D44"/>
    <w:rsid w:val="006D379E"/>
    <w:rsid w:val="006D3B26"/>
    <w:rsid w:val="006D4649"/>
    <w:rsid w:val="006D5062"/>
    <w:rsid w:val="006D5A97"/>
    <w:rsid w:val="006D5AB1"/>
    <w:rsid w:val="006D5F7B"/>
    <w:rsid w:val="006D6443"/>
    <w:rsid w:val="006D692A"/>
    <w:rsid w:val="006D6DCC"/>
    <w:rsid w:val="006D7424"/>
    <w:rsid w:val="006D7914"/>
    <w:rsid w:val="006D79B7"/>
    <w:rsid w:val="006E0394"/>
    <w:rsid w:val="006E0665"/>
    <w:rsid w:val="006E073F"/>
    <w:rsid w:val="006E0E23"/>
    <w:rsid w:val="006E0FAD"/>
    <w:rsid w:val="006E19C6"/>
    <w:rsid w:val="006E2551"/>
    <w:rsid w:val="006E25CE"/>
    <w:rsid w:val="006E2ACE"/>
    <w:rsid w:val="006E2CC6"/>
    <w:rsid w:val="006E3069"/>
    <w:rsid w:val="006E30EB"/>
    <w:rsid w:val="006E3456"/>
    <w:rsid w:val="006E36C5"/>
    <w:rsid w:val="006E36D9"/>
    <w:rsid w:val="006E3809"/>
    <w:rsid w:val="006E4394"/>
    <w:rsid w:val="006E4BB1"/>
    <w:rsid w:val="006E4C28"/>
    <w:rsid w:val="006E532C"/>
    <w:rsid w:val="006E538B"/>
    <w:rsid w:val="006E5EB0"/>
    <w:rsid w:val="006E628C"/>
    <w:rsid w:val="006E6361"/>
    <w:rsid w:val="006E648F"/>
    <w:rsid w:val="006E6754"/>
    <w:rsid w:val="006E68C7"/>
    <w:rsid w:val="006E6AA9"/>
    <w:rsid w:val="006E6BDC"/>
    <w:rsid w:val="006E6ED5"/>
    <w:rsid w:val="006E73C3"/>
    <w:rsid w:val="006E7DD6"/>
    <w:rsid w:val="006F0506"/>
    <w:rsid w:val="006F069F"/>
    <w:rsid w:val="006F152A"/>
    <w:rsid w:val="006F160D"/>
    <w:rsid w:val="006F1E90"/>
    <w:rsid w:val="006F25A5"/>
    <w:rsid w:val="006F2D98"/>
    <w:rsid w:val="006F323B"/>
    <w:rsid w:val="006F33FF"/>
    <w:rsid w:val="006F3F1F"/>
    <w:rsid w:val="006F4369"/>
    <w:rsid w:val="006F4682"/>
    <w:rsid w:val="006F497D"/>
    <w:rsid w:val="006F4AAD"/>
    <w:rsid w:val="006F5358"/>
    <w:rsid w:val="006F582E"/>
    <w:rsid w:val="006F58D9"/>
    <w:rsid w:val="006F59C7"/>
    <w:rsid w:val="006F5A46"/>
    <w:rsid w:val="006F5A5C"/>
    <w:rsid w:val="006F5A5E"/>
    <w:rsid w:val="006F5E65"/>
    <w:rsid w:val="006F717E"/>
    <w:rsid w:val="00700BE2"/>
    <w:rsid w:val="00700DF3"/>
    <w:rsid w:val="0070121B"/>
    <w:rsid w:val="0070122B"/>
    <w:rsid w:val="00701437"/>
    <w:rsid w:val="0070156B"/>
    <w:rsid w:val="0070167E"/>
    <w:rsid w:val="0070173F"/>
    <w:rsid w:val="00701C4D"/>
    <w:rsid w:val="007031B3"/>
    <w:rsid w:val="0070373A"/>
    <w:rsid w:val="0070390F"/>
    <w:rsid w:val="00703B06"/>
    <w:rsid w:val="00703D27"/>
    <w:rsid w:val="00704BBD"/>
    <w:rsid w:val="00705368"/>
    <w:rsid w:val="007057CE"/>
    <w:rsid w:val="00705EA5"/>
    <w:rsid w:val="00706A08"/>
    <w:rsid w:val="00707FD2"/>
    <w:rsid w:val="00710455"/>
    <w:rsid w:val="0071061F"/>
    <w:rsid w:val="007106C3"/>
    <w:rsid w:val="00710787"/>
    <w:rsid w:val="00710A2C"/>
    <w:rsid w:val="00710C0B"/>
    <w:rsid w:val="00710FBA"/>
    <w:rsid w:val="00711219"/>
    <w:rsid w:val="00711299"/>
    <w:rsid w:val="0071153A"/>
    <w:rsid w:val="00711CAA"/>
    <w:rsid w:val="00711F34"/>
    <w:rsid w:val="007128B1"/>
    <w:rsid w:val="007129B9"/>
    <w:rsid w:val="00712EC9"/>
    <w:rsid w:val="0071300E"/>
    <w:rsid w:val="00713323"/>
    <w:rsid w:val="00713D4D"/>
    <w:rsid w:val="00713EBF"/>
    <w:rsid w:val="00714194"/>
    <w:rsid w:val="00714639"/>
    <w:rsid w:val="00714805"/>
    <w:rsid w:val="00715023"/>
    <w:rsid w:val="0071603F"/>
    <w:rsid w:val="007173EC"/>
    <w:rsid w:val="0071774E"/>
    <w:rsid w:val="00717C19"/>
    <w:rsid w:val="00720224"/>
    <w:rsid w:val="00720530"/>
    <w:rsid w:val="00720711"/>
    <w:rsid w:val="007208CB"/>
    <w:rsid w:val="00720C9B"/>
    <w:rsid w:val="00720E79"/>
    <w:rsid w:val="007210DA"/>
    <w:rsid w:val="007212CD"/>
    <w:rsid w:val="00722668"/>
    <w:rsid w:val="0072278E"/>
    <w:rsid w:val="00722938"/>
    <w:rsid w:val="00722C2F"/>
    <w:rsid w:val="007236B3"/>
    <w:rsid w:val="00723B59"/>
    <w:rsid w:val="00723D73"/>
    <w:rsid w:val="00724443"/>
    <w:rsid w:val="00724A5E"/>
    <w:rsid w:val="00724E3C"/>
    <w:rsid w:val="00725713"/>
    <w:rsid w:val="00725F07"/>
    <w:rsid w:val="007263B2"/>
    <w:rsid w:val="0072692A"/>
    <w:rsid w:val="00726B1C"/>
    <w:rsid w:val="007274A1"/>
    <w:rsid w:val="0072765F"/>
    <w:rsid w:val="00727A90"/>
    <w:rsid w:val="00727C70"/>
    <w:rsid w:val="00727F11"/>
    <w:rsid w:val="00730316"/>
    <w:rsid w:val="007303D4"/>
    <w:rsid w:val="007306B0"/>
    <w:rsid w:val="00730C3E"/>
    <w:rsid w:val="00730C5F"/>
    <w:rsid w:val="007318F7"/>
    <w:rsid w:val="007321BE"/>
    <w:rsid w:val="007323B7"/>
    <w:rsid w:val="00732559"/>
    <w:rsid w:val="00732974"/>
    <w:rsid w:val="00732D53"/>
    <w:rsid w:val="00732D79"/>
    <w:rsid w:val="00733688"/>
    <w:rsid w:val="0073368D"/>
    <w:rsid w:val="00733767"/>
    <w:rsid w:val="0073392E"/>
    <w:rsid w:val="00733A62"/>
    <w:rsid w:val="00733C36"/>
    <w:rsid w:val="007342FA"/>
    <w:rsid w:val="00734C57"/>
    <w:rsid w:val="00734E95"/>
    <w:rsid w:val="00734F72"/>
    <w:rsid w:val="007350FE"/>
    <w:rsid w:val="00735648"/>
    <w:rsid w:val="00735910"/>
    <w:rsid w:val="00735BBB"/>
    <w:rsid w:val="00735FC4"/>
    <w:rsid w:val="0073654E"/>
    <w:rsid w:val="00736584"/>
    <w:rsid w:val="00737181"/>
    <w:rsid w:val="007373A5"/>
    <w:rsid w:val="00737617"/>
    <w:rsid w:val="00737E6E"/>
    <w:rsid w:val="00740273"/>
    <w:rsid w:val="00740A2A"/>
    <w:rsid w:val="00741A95"/>
    <w:rsid w:val="00741D02"/>
    <w:rsid w:val="00742CC0"/>
    <w:rsid w:val="00742E31"/>
    <w:rsid w:val="00742FF8"/>
    <w:rsid w:val="0074301B"/>
    <w:rsid w:val="007436B7"/>
    <w:rsid w:val="00743AF7"/>
    <w:rsid w:val="007447C7"/>
    <w:rsid w:val="00744F09"/>
    <w:rsid w:val="00745128"/>
    <w:rsid w:val="007451BB"/>
    <w:rsid w:val="00745704"/>
    <w:rsid w:val="007457C2"/>
    <w:rsid w:val="00746090"/>
    <w:rsid w:val="007464CE"/>
    <w:rsid w:val="00746C73"/>
    <w:rsid w:val="00747772"/>
    <w:rsid w:val="00747D6B"/>
    <w:rsid w:val="00747EF5"/>
    <w:rsid w:val="007501CB"/>
    <w:rsid w:val="007501FD"/>
    <w:rsid w:val="00750321"/>
    <w:rsid w:val="007509D0"/>
    <w:rsid w:val="00750F5B"/>
    <w:rsid w:val="00751229"/>
    <w:rsid w:val="00751E3D"/>
    <w:rsid w:val="007522C0"/>
    <w:rsid w:val="00752345"/>
    <w:rsid w:val="0075272D"/>
    <w:rsid w:val="007528ED"/>
    <w:rsid w:val="00752F22"/>
    <w:rsid w:val="00753810"/>
    <w:rsid w:val="00753C83"/>
    <w:rsid w:val="00754334"/>
    <w:rsid w:val="007543DC"/>
    <w:rsid w:val="007545B9"/>
    <w:rsid w:val="00754C0D"/>
    <w:rsid w:val="007553A1"/>
    <w:rsid w:val="0075597B"/>
    <w:rsid w:val="00755BB9"/>
    <w:rsid w:val="00755DBF"/>
    <w:rsid w:val="007568E7"/>
    <w:rsid w:val="00756B31"/>
    <w:rsid w:val="00756CDE"/>
    <w:rsid w:val="00756EA1"/>
    <w:rsid w:val="0075722A"/>
    <w:rsid w:val="0075775E"/>
    <w:rsid w:val="0075783A"/>
    <w:rsid w:val="00760CBA"/>
    <w:rsid w:val="00760E91"/>
    <w:rsid w:val="00761CFD"/>
    <w:rsid w:val="0076228E"/>
    <w:rsid w:val="0076236B"/>
    <w:rsid w:val="0076243A"/>
    <w:rsid w:val="00762478"/>
    <w:rsid w:val="00762BA2"/>
    <w:rsid w:val="00763159"/>
    <w:rsid w:val="00763507"/>
    <w:rsid w:val="0076366A"/>
    <w:rsid w:val="00763E7E"/>
    <w:rsid w:val="0076427C"/>
    <w:rsid w:val="00764449"/>
    <w:rsid w:val="00764D89"/>
    <w:rsid w:val="0076568A"/>
    <w:rsid w:val="0076613F"/>
    <w:rsid w:val="007662F9"/>
    <w:rsid w:val="00766C4D"/>
    <w:rsid w:val="00766D14"/>
    <w:rsid w:val="00766EA5"/>
    <w:rsid w:val="00767010"/>
    <w:rsid w:val="007673FF"/>
    <w:rsid w:val="00767A5C"/>
    <w:rsid w:val="00770957"/>
    <w:rsid w:val="0077188F"/>
    <w:rsid w:val="00771FB7"/>
    <w:rsid w:val="00771FE2"/>
    <w:rsid w:val="00771FFF"/>
    <w:rsid w:val="00772146"/>
    <w:rsid w:val="00772421"/>
    <w:rsid w:val="00772745"/>
    <w:rsid w:val="00773408"/>
    <w:rsid w:val="007737BC"/>
    <w:rsid w:val="00773C2E"/>
    <w:rsid w:val="00773F02"/>
    <w:rsid w:val="0077440A"/>
    <w:rsid w:val="0077515A"/>
    <w:rsid w:val="007752C6"/>
    <w:rsid w:val="00775554"/>
    <w:rsid w:val="00775A10"/>
    <w:rsid w:val="00775CFB"/>
    <w:rsid w:val="00775D90"/>
    <w:rsid w:val="00776B5F"/>
    <w:rsid w:val="00776E00"/>
    <w:rsid w:val="0077755C"/>
    <w:rsid w:val="0077789A"/>
    <w:rsid w:val="007804CF"/>
    <w:rsid w:val="007806F4"/>
    <w:rsid w:val="007812B8"/>
    <w:rsid w:val="00782995"/>
    <w:rsid w:val="00782BB9"/>
    <w:rsid w:val="0078317B"/>
    <w:rsid w:val="00784090"/>
    <w:rsid w:val="007842AD"/>
    <w:rsid w:val="007844EF"/>
    <w:rsid w:val="00784576"/>
    <w:rsid w:val="00784826"/>
    <w:rsid w:val="00784CD9"/>
    <w:rsid w:val="0078520F"/>
    <w:rsid w:val="007852FC"/>
    <w:rsid w:val="007856D3"/>
    <w:rsid w:val="007857CA"/>
    <w:rsid w:val="00785851"/>
    <w:rsid w:val="007859DD"/>
    <w:rsid w:val="007866ED"/>
    <w:rsid w:val="00786CD6"/>
    <w:rsid w:val="00787583"/>
    <w:rsid w:val="00787A53"/>
    <w:rsid w:val="00787E67"/>
    <w:rsid w:val="007903BB"/>
    <w:rsid w:val="007916FB"/>
    <w:rsid w:val="007918EC"/>
    <w:rsid w:val="00791BCC"/>
    <w:rsid w:val="00791C40"/>
    <w:rsid w:val="00791D07"/>
    <w:rsid w:val="00792075"/>
    <w:rsid w:val="00793150"/>
    <w:rsid w:val="007932EB"/>
    <w:rsid w:val="00793703"/>
    <w:rsid w:val="00793B92"/>
    <w:rsid w:val="00793BD2"/>
    <w:rsid w:val="00793D14"/>
    <w:rsid w:val="00794094"/>
    <w:rsid w:val="00794557"/>
    <w:rsid w:val="00794FE2"/>
    <w:rsid w:val="0079601A"/>
    <w:rsid w:val="007960A0"/>
    <w:rsid w:val="00796202"/>
    <w:rsid w:val="007963BA"/>
    <w:rsid w:val="007965EB"/>
    <w:rsid w:val="00796CE1"/>
    <w:rsid w:val="00797EAB"/>
    <w:rsid w:val="007A02CA"/>
    <w:rsid w:val="007A05D1"/>
    <w:rsid w:val="007A12D4"/>
    <w:rsid w:val="007A16C5"/>
    <w:rsid w:val="007A1892"/>
    <w:rsid w:val="007A18B8"/>
    <w:rsid w:val="007A18CD"/>
    <w:rsid w:val="007A1EAC"/>
    <w:rsid w:val="007A1F5B"/>
    <w:rsid w:val="007A2027"/>
    <w:rsid w:val="007A216B"/>
    <w:rsid w:val="007A2959"/>
    <w:rsid w:val="007A3E2D"/>
    <w:rsid w:val="007A42D9"/>
    <w:rsid w:val="007A4CEC"/>
    <w:rsid w:val="007A519E"/>
    <w:rsid w:val="007A5900"/>
    <w:rsid w:val="007A5943"/>
    <w:rsid w:val="007A5D09"/>
    <w:rsid w:val="007A608C"/>
    <w:rsid w:val="007A6545"/>
    <w:rsid w:val="007A71D3"/>
    <w:rsid w:val="007A75C3"/>
    <w:rsid w:val="007B035C"/>
    <w:rsid w:val="007B04D2"/>
    <w:rsid w:val="007B0BC1"/>
    <w:rsid w:val="007B0D99"/>
    <w:rsid w:val="007B0F67"/>
    <w:rsid w:val="007B0FC4"/>
    <w:rsid w:val="007B128D"/>
    <w:rsid w:val="007B13A1"/>
    <w:rsid w:val="007B14DA"/>
    <w:rsid w:val="007B1617"/>
    <w:rsid w:val="007B1803"/>
    <w:rsid w:val="007B1887"/>
    <w:rsid w:val="007B19BD"/>
    <w:rsid w:val="007B23F9"/>
    <w:rsid w:val="007B259F"/>
    <w:rsid w:val="007B313C"/>
    <w:rsid w:val="007B3165"/>
    <w:rsid w:val="007B319B"/>
    <w:rsid w:val="007B3431"/>
    <w:rsid w:val="007B3584"/>
    <w:rsid w:val="007B3742"/>
    <w:rsid w:val="007B3847"/>
    <w:rsid w:val="007B3B57"/>
    <w:rsid w:val="007B489B"/>
    <w:rsid w:val="007B5341"/>
    <w:rsid w:val="007B5D0C"/>
    <w:rsid w:val="007B5FBC"/>
    <w:rsid w:val="007B6159"/>
    <w:rsid w:val="007B6761"/>
    <w:rsid w:val="007B68EA"/>
    <w:rsid w:val="007B6ADF"/>
    <w:rsid w:val="007B6C6D"/>
    <w:rsid w:val="007B6D0A"/>
    <w:rsid w:val="007B6D4F"/>
    <w:rsid w:val="007B7213"/>
    <w:rsid w:val="007B72FB"/>
    <w:rsid w:val="007B7A84"/>
    <w:rsid w:val="007C06A8"/>
    <w:rsid w:val="007C10AC"/>
    <w:rsid w:val="007C12BA"/>
    <w:rsid w:val="007C2235"/>
    <w:rsid w:val="007C227E"/>
    <w:rsid w:val="007C25BC"/>
    <w:rsid w:val="007C266A"/>
    <w:rsid w:val="007C29AE"/>
    <w:rsid w:val="007C2CAE"/>
    <w:rsid w:val="007C420D"/>
    <w:rsid w:val="007C4A92"/>
    <w:rsid w:val="007C4AA5"/>
    <w:rsid w:val="007C4B6B"/>
    <w:rsid w:val="007C4F22"/>
    <w:rsid w:val="007C51E7"/>
    <w:rsid w:val="007C5B6D"/>
    <w:rsid w:val="007C605E"/>
    <w:rsid w:val="007C6066"/>
    <w:rsid w:val="007C6C67"/>
    <w:rsid w:val="007C72DE"/>
    <w:rsid w:val="007C7FC7"/>
    <w:rsid w:val="007D01DB"/>
    <w:rsid w:val="007D0CF0"/>
    <w:rsid w:val="007D0E22"/>
    <w:rsid w:val="007D140C"/>
    <w:rsid w:val="007D2F7B"/>
    <w:rsid w:val="007D3004"/>
    <w:rsid w:val="007D342B"/>
    <w:rsid w:val="007D3E67"/>
    <w:rsid w:val="007D4212"/>
    <w:rsid w:val="007D469C"/>
    <w:rsid w:val="007D473B"/>
    <w:rsid w:val="007D4838"/>
    <w:rsid w:val="007D49C3"/>
    <w:rsid w:val="007D51E7"/>
    <w:rsid w:val="007D5E42"/>
    <w:rsid w:val="007D669A"/>
    <w:rsid w:val="007D7A36"/>
    <w:rsid w:val="007E05C3"/>
    <w:rsid w:val="007E0ABF"/>
    <w:rsid w:val="007E0AC1"/>
    <w:rsid w:val="007E1129"/>
    <w:rsid w:val="007E169C"/>
    <w:rsid w:val="007E20E7"/>
    <w:rsid w:val="007E2971"/>
    <w:rsid w:val="007E3847"/>
    <w:rsid w:val="007E3965"/>
    <w:rsid w:val="007E3B57"/>
    <w:rsid w:val="007E4199"/>
    <w:rsid w:val="007E4384"/>
    <w:rsid w:val="007E47B0"/>
    <w:rsid w:val="007E4A79"/>
    <w:rsid w:val="007E4B8A"/>
    <w:rsid w:val="007E4C27"/>
    <w:rsid w:val="007E58F3"/>
    <w:rsid w:val="007E59DF"/>
    <w:rsid w:val="007E611F"/>
    <w:rsid w:val="007E6AA4"/>
    <w:rsid w:val="007E6FC2"/>
    <w:rsid w:val="007E7476"/>
    <w:rsid w:val="007E7499"/>
    <w:rsid w:val="007E750B"/>
    <w:rsid w:val="007E7C7A"/>
    <w:rsid w:val="007F1163"/>
    <w:rsid w:val="007F1288"/>
    <w:rsid w:val="007F12FF"/>
    <w:rsid w:val="007F1C65"/>
    <w:rsid w:val="007F1EBC"/>
    <w:rsid w:val="007F242C"/>
    <w:rsid w:val="007F2725"/>
    <w:rsid w:val="007F2787"/>
    <w:rsid w:val="007F2F92"/>
    <w:rsid w:val="007F32F9"/>
    <w:rsid w:val="007F3F74"/>
    <w:rsid w:val="007F42A7"/>
    <w:rsid w:val="007F42A8"/>
    <w:rsid w:val="007F43D4"/>
    <w:rsid w:val="007F449C"/>
    <w:rsid w:val="007F47B5"/>
    <w:rsid w:val="007F5AB0"/>
    <w:rsid w:val="007F5BF0"/>
    <w:rsid w:val="007F6540"/>
    <w:rsid w:val="007F762B"/>
    <w:rsid w:val="007F7895"/>
    <w:rsid w:val="007F7BA4"/>
    <w:rsid w:val="007F7E28"/>
    <w:rsid w:val="007F7EC1"/>
    <w:rsid w:val="00800381"/>
    <w:rsid w:val="0080089C"/>
    <w:rsid w:val="008009C1"/>
    <w:rsid w:val="00801B82"/>
    <w:rsid w:val="00801BCD"/>
    <w:rsid w:val="00801C52"/>
    <w:rsid w:val="00802876"/>
    <w:rsid w:val="00802D16"/>
    <w:rsid w:val="0080333B"/>
    <w:rsid w:val="008035CC"/>
    <w:rsid w:val="008036D6"/>
    <w:rsid w:val="00803EFB"/>
    <w:rsid w:val="00804518"/>
    <w:rsid w:val="00804CAC"/>
    <w:rsid w:val="00805243"/>
    <w:rsid w:val="00805524"/>
    <w:rsid w:val="00805588"/>
    <w:rsid w:val="00805BF2"/>
    <w:rsid w:val="00805F0F"/>
    <w:rsid w:val="00805FC8"/>
    <w:rsid w:val="00806241"/>
    <w:rsid w:val="008063BD"/>
    <w:rsid w:val="00806566"/>
    <w:rsid w:val="00806CBD"/>
    <w:rsid w:val="00806FAC"/>
    <w:rsid w:val="008100F1"/>
    <w:rsid w:val="0081073E"/>
    <w:rsid w:val="00810EBB"/>
    <w:rsid w:val="008112D9"/>
    <w:rsid w:val="00811513"/>
    <w:rsid w:val="008115AC"/>
    <w:rsid w:val="00811A95"/>
    <w:rsid w:val="00811EA8"/>
    <w:rsid w:val="008124C6"/>
    <w:rsid w:val="008125B1"/>
    <w:rsid w:val="0081277C"/>
    <w:rsid w:val="00812995"/>
    <w:rsid w:val="00812B24"/>
    <w:rsid w:val="00812C78"/>
    <w:rsid w:val="0081314E"/>
    <w:rsid w:val="00814103"/>
    <w:rsid w:val="00814211"/>
    <w:rsid w:val="00814257"/>
    <w:rsid w:val="00814295"/>
    <w:rsid w:val="00814571"/>
    <w:rsid w:val="0081491F"/>
    <w:rsid w:val="00814BA0"/>
    <w:rsid w:val="00814F27"/>
    <w:rsid w:val="00815094"/>
    <w:rsid w:val="00815BD7"/>
    <w:rsid w:val="00815EC0"/>
    <w:rsid w:val="00816145"/>
    <w:rsid w:val="0081674D"/>
    <w:rsid w:val="008167F4"/>
    <w:rsid w:val="00816DF6"/>
    <w:rsid w:val="00816F98"/>
    <w:rsid w:val="0082019D"/>
    <w:rsid w:val="00820692"/>
    <w:rsid w:val="00820F96"/>
    <w:rsid w:val="00821593"/>
    <w:rsid w:val="0082177E"/>
    <w:rsid w:val="00822F96"/>
    <w:rsid w:val="0082412E"/>
    <w:rsid w:val="008244DD"/>
    <w:rsid w:val="008246DC"/>
    <w:rsid w:val="00824701"/>
    <w:rsid w:val="008247A6"/>
    <w:rsid w:val="0082490B"/>
    <w:rsid w:val="00824DAA"/>
    <w:rsid w:val="00825196"/>
    <w:rsid w:val="00825451"/>
    <w:rsid w:val="0082567D"/>
    <w:rsid w:val="00825925"/>
    <w:rsid w:val="00825B88"/>
    <w:rsid w:val="00825D93"/>
    <w:rsid w:val="008260D1"/>
    <w:rsid w:val="00826199"/>
    <w:rsid w:val="00826CEA"/>
    <w:rsid w:val="008279EE"/>
    <w:rsid w:val="00827FA2"/>
    <w:rsid w:val="00830501"/>
    <w:rsid w:val="00830939"/>
    <w:rsid w:val="00830D41"/>
    <w:rsid w:val="00830E40"/>
    <w:rsid w:val="00832544"/>
    <w:rsid w:val="00832803"/>
    <w:rsid w:val="00832A83"/>
    <w:rsid w:val="00832BC1"/>
    <w:rsid w:val="0083412C"/>
    <w:rsid w:val="00834B97"/>
    <w:rsid w:val="00834BBD"/>
    <w:rsid w:val="00834DA4"/>
    <w:rsid w:val="0083578B"/>
    <w:rsid w:val="00836422"/>
    <w:rsid w:val="00836D25"/>
    <w:rsid w:val="00836E10"/>
    <w:rsid w:val="008373D8"/>
    <w:rsid w:val="00837824"/>
    <w:rsid w:val="008378EF"/>
    <w:rsid w:val="008379BA"/>
    <w:rsid w:val="00840415"/>
    <w:rsid w:val="00840F21"/>
    <w:rsid w:val="00841383"/>
    <w:rsid w:val="00841735"/>
    <w:rsid w:val="0084194F"/>
    <w:rsid w:val="00841ABA"/>
    <w:rsid w:val="00841B46"/>
    <w:rsid w:val="0084275E"/>
    <w:rsid w:val="00842933"/>
    <w:rsid w:val="00842D63"/>
    <w:rsid w:val="00842F70"/>
    <w:rsid w:val="008435FC"/>
    <w:rsid w:val="00843AAE"/>
    <w:rsid w:val="00843AC5"/>
    <w:rsid w:val="00843D1B"/>
    <w:rsid w:val="00844132"/>
    <w:rsid w:val="00844712"/>
    <w:rsid w:val="00844B58"/>
    <w:rsid w:val="00845114"/>
    <w:rsid w:val="00845300"/>
    <w:rsid w:val="00845534"/>
    <w:rsid w:val="0084590D"/>
    <w:rsid w:val="00845F46"/>
    <w:rsid w:val="00846028"/>
    <w:rsid w:val="0084649B"/>
    <w:rsid w:val="00846881"/>
    <w:rsid w:val="00846E8A"/>
    <w:rsid w:val="0084753D"/>
    <w:rsid w:val="00850374"/>
    <w:rsid w:val="0085057F"/>
    <w:rsid w:val="00850962"/>
    <w:rsid w:val="008509D9"/>
    <w:rsid w:val="00850B40"/>
    <w:rsid w:val="00850BB8"/>
    <w:rsid w:val="00851D4C"/>
    <w:rsid w:val="0085255D"/>
    <w:rsid w:val="00853A62"/>
    <w:rsid w:val="00853BFE"/>
    <w:rsid w:val="008547FC"/>
    <w:rsid w:val="00855062"/>
    <w:rsid w:val="00855594"/>
    <w:rsid w:val="00855A66"/>
    <w:rsid w:val="00855D07"/>
    <w:rsid w:val="00856148"/>
    <w:rsid w:val="008569F8"/>
    <w:rsid w:val="00856CF6"/>
    <w:rsid w:val="008573EA"/>
    <w:rsid w:val="0085748B"/>
    <w:rsid w:val="008576C1"/>
    <w:rsid w:val="008607DD"/>
    <w:rsid w:val="00860851"/>
    <w:rsid w:val="00862246"/>
    <w:rsid w:val="00862371"/>
    <w:rsid w:val="008627C5"/>
    <w:rsid w:val="00862969"/>
    <w:rsid w:val="00862D66"/>
    <w:rsid w:val="00863681"/>
    <w:rsid w:val="008643DD"/>
    <w:rsid w:val="0086482E"/>
    <w:rsid w:val="0086486E"/>
    <w:rsid w:val="0086487D"/>
    <w:rsid w:val="0086490E"/>
    <w:rsid w:val="00864BD6"/>
    <w:rsid w:val="00864BE0"/>
    <w:rsid w:val="00865226"/>
    <w:rsid w:val="0086522B"/>
    <w:rsid w:val="00865999"/>
    <w:rsid w:val="00865ABF"/>
    <w:rsid w:val="00865D29"/>
    <w:rsid w:val="00866619"/>
    <w:rsid w:val="00866D93"/>
    <w:rsid w:val="008677F3"/>
    <w:rsid w:val="008679F8"/>
    <w:rsid w:val="00867E82"/>
    <w:rsid w:val="00867F80"/>
    <w:rsid w:val="008701E9"/>
    <w:rsid w:val="00870E3F"/>
    <w:rsid w:val="008713F1"/>
    <w:rsid w:val="008715EA"/>
    <w:rsid w:val="00871978"/>
    <w:rsid w:val="00871C7D"/>
    <w:rsid w:val="00871CE2"/>
    <w:rsid w:val="00872229"/>
    <w:rsid w:val="00872379"/>
    <w:rsid w:val="00872468"/>
    <w:rsid w:val="00872892"/>
    <w:rsid w:val="0087294E"/>
    <w:rsid w:val="00872C54"/>
    <w:rsid w:val="00872CA6"/>
    <w:rsid w:val="008731D0"/>
    <w:rsid w:val="0087340A"/>
    <w:rsid w:val="008735B2"/>
    <w:rsid w:val="008737C0"/>
    <w:rsid w:val="00874231"/>
    <w:rsid w:val="008747D6"/>
    <w:rsid w:val="0087490E"/>
    <w:rsid w:val="00874C93"/>
    <w:rsid w:val="0087566E"/>
    <w:rsid w:val="008761FF"/>
    <w:rsid w:val="00876370"/>
    <w:rsid w:val="008764DB"/>
    <w:rsid w:val="0087650A"/>
    <w:rsid w:val="0087679D"/>
    <w:rsid w:val="008769ED"/>
    <w:rsid w:val="008769F5"/>
    <w:rsid w:val="00876FDF"/>
    <w:rsid w:val="008771A1"/>
    <w:rsid w:val="00877EF3"/>
    <w:rsid w:val="00880261"/>
    <w:rsid w:val="008803FF"/>
    <w:rsid w:val="0088070C"/>
    <w:rsid w:val="00881301"/>
    <w:rsid w:val="00881964"/>
    <w:rsid w:val="00882279"/>
    <w:rsid w:val="00882348"/>
    <w:rsid w:val="00884A43"/>
    <w:rsid w:val="00885232"/>
    <w:rsid w:val="0088547F"/>
    <w:rsid w:val="00885AD3"/>
    <w:rsid w:val="0088609C"/>
    <w:rsid w:val="008866D1"/>
    <w:rsid w:val="00886999"/>
    <w:rsid w:val="00886BC3"/>
    <w:rsid w:val="00886C06"/>
    <w:rsid w:val="00886F2C"/>
    <w:rsid w:val="008875F4"/>
    <w:rsid w:val="00887EC9"/>
    <w:rsid w:val="008900B9"/>
    <w:rsid w:val="008901D1"/>
    <w:rsid w:val="008903D0"/>
    <w:rsid w:val="008909E3"/>
    <w:rsid w:val="008909F2"/>
    <w:rsid w:val="00890DAE"/>
    <w:rsid w:val="008910CF"/>
    <w:rsid w:val="00891308"/>
    <w:rsid w:val="00891C0A"/>
    <w:rsid w:val="008927B4"/>
    <w:rsid w:val="00892E32"/>
    <w:rsid w:val="00893B57"/>
    <w:rsid w:val="00893FE8"/>
    <w:rsid w:val="008940D6"/>
    <w:rsid w:val="00894164"/>
    <w:rsid w:val="008945BB"/>
    <w:rsid w:val="008954A3"/>
    <w:rsid w:val="008956EA"/>
    <w:rsid w:val="008959FB"/>
    <w:rsid w:val="008960B1"/>
    <w:rsid w:val="00896624"/>
    <w:rsid w:val="0089672C"/>
    <w:rsid w:val="00896BEB"/>
    <w:rsid w:val="00897114"/>
    <w:rsid w:val="00897635"/>
    <w:rsid w:val="00897EDE"/>
    <w:rsid w:val="008A0715"/>
    <w:rsid w:val="008A099A"/>
    <w:rsid w:val="008A0A6D"/>
    <w:rsid w:val="008A0DEE"/>
    <w:rsid w:val="008A1014"/>
    <w:rsid w:val="008A141B"/>
    <w:rsid w:val="008A18D6"/>
    <w:rsid w:val="008A1EB0"/>
    <w:rsid w:val="008A2272"/>
    <w:rsid w:val="008A2CA1"/>
    <w:rsid w:val="008A348E"/>
    <w:rsid w:val="008A37D5"/>
    <w:rsid w:val="008A3EEA"/>
    <w:rsid w:val="008A42FC"/>
    <w:rsid w:val="008A52A1"/>
    <w:rsid w:val="008A626A"/>
    <w:rsid w:val="008A6695"/>
    <w:rsid w:val="008A7154"/>
    <w:rsid w:val="008A770E"/>
    <w:rsid w:val="008B0147"/>
    <w:rsid w:val="008B1A0C"/>
    <w:rsid w:val="008B2FA3"/>
    <w:rsid w:val="008B34D8"/>
    <w:rsid w:val="008B3C24"/>
    <w:rsid w:val="008B3CDF"/>
    <w:rsid w:val="008B4D36"/>
    <w:rsid w:val="008B6127"/>
    <w:rsid w:val="008B655C"/>
    <w:rsid w:val="008B657E"/>
    <w:rsid w:val="008B743C"/>
    <w:rsid w:val="008B7E55"/>
    <w:rsid w:val="008C02D6"/>
    <w:rsid w:val="008C043E"/>
    <w:rsid w:val="008C0A93"/>
    <w:rsid w:val="008C0ABE"/>
    <w:rsid w:val="008C0AF9"/>
    <w:rsid w:val="008C12E6"/>
    <w:rsid w:val="008C13B6"/>
    <w:rsid w:val="008C152F"/>
    <w:rsid w:val="008C17EF"/>
    <w:rsid w:val="008C1BCB"/>
    <w:rsid w:val="008C2156"/>
    <w:rsid w:val="008C24FC"/>
    <w:rsid w:val="008C319F"/>
    <w:rsid w:val="008C3C71"/>
    <w:rsid w:val="008C408D"/>
    <w:rsid w:val="008C53BF"/>
    <w:rsid w:val="008C55C1"/>
    <w:rsid w:val="008C62E9"/>
    <w:rsid w:val="008C6525"/>
    <w:rsid w:val="008C6A5B"/>
    <w:rsid w:val="008C6C16"/>
    <w:rsid w:val="008C6DDD"/>
    <w:rsid w:val="008C6F8C"/>
    <w:rsid w:val="008C7235"/>
    <w:rsid w:val="008C747C"/>
    <w:rsid w:val="008C7ABB"/>
    <w:rsid w:val="008C7E23"/>
    <w:rsid w:val="008D075B"/>
    <w:rsid w:val="008D078C"/>
    <w:rsid w:val="008D0EB5"/>
    <w:rsid w:val="008D1689"/>
    <w:rsid w:val="008D1A34"/>
    <w:rsid w:val="008D1BCC"/>
    <w:rsid w:val="008D1C22"/>
    <w:rsid w:val="008D2117"/>
    <w:rsid w:val="008D2778"/>
    <w:rsid w:val="008D28DF"/>
    <w:rsid w:val="008D2ADD"/>
    <w:rsid w:val="008D3138"/>
    <w:rsid w:val="008D37D0"/>
    <w:rsid w:val="008D40C3"/>
    <w:rsid w:val="008D483F"/>
    <w:rsid w:val="008D5816"/>
    <w:rsid w:val="008D5B7D"/>
    <w:rsid w:val="008D5C36"/>
    <w:rsid w:val="008D5E8E"/>
    <w:rsid w:val="008D6949"/>
    <w:rsid w:val="008D69D6"/>
    <w:rsid w:val="008D744C"/>
    <w:rsid w:val="008D7581"/>
    <w:rsid w:val="008D7890"/>
    <w:rsid w:val="008D7C13"/>
    <w:rsid w:val="008D7E24"/>
    <w:rsid w:val="008D7F1C"/>
    <w:rsid w:val="008E01BD"/>
    <w:rsid w:val="008E027E"/>
    <w:rsid w:val="008E033F"/>
    <w:rsid w:val="008E0E1F"/>
    <w:rsid w:val="008E1B89"/>
    <w:rsid w:val="008E1F95"/>
    <w:rsid w:val="008E28AD"/>
    <w:rsid w:val="008E2DA1"/>
    <w:rsid w:val="008E3F32"/>
    <w:rsid w:val="008E3FC4"/>
    <w:rsid w:val="008E42DC"/>
    <w:rsid w:val="008E4727"/>
    <w:rsid w:val="008E5617"/>
    <w:rsid w:val="008E5BB0"/>
    <w:rsid w:val="008E5E41"/>
    <w:rsid w:val="008E6935"/>
    <w:rsid w:val="008E69B0"/>
    <w:rsid w:val="008E7239"/>
    <w:rsid w:val="008E7D5C"/>
    <w:rsid w:val="008E7F4A"/>
    <w:rsid w:val="008F0055"/>
    <w:rsid w:val="008F05A5"/>
    <w:rsid w:val="008F149A"/>
    <w:rsid w:val="008F1819"/>
    <w:rsid w:val="008F1D9E"/>
    <w:rsid w:val="008F1FD9"/>
    <w:rsid w:val="008F2527"/>
    <w:rsid w:val="008F2875"/>
    <w:rsid w:val="008F294C"/>
    <w:rsid w:val="008F2B5B"/>
    <w:rsid w:val="008F3E27"/>
    <w:rsid w:val="008F3F25"/>
    <w:rsid w:val="008F4B10"/>
    <w:rsid w:val="008F67B5"/>
    <w:rsid w:val="008F68F7"/>
    <w:rsid w:val="008F6973"/>
    <w:rsid w:val="008F7128"/>
    <w:rsid w:val="008F7567"/>
    <w:rsid w:val="008F7947"/>
    <w:rsid w:val="008F7ABC"/>
    <w:rsid w:val="008F7CA2"/>
    <w:rsid w:val="008F7F2A"/>
    <w:rsid w:val="008F7FC9"/>
    <w:rsid w:val="009006F6"/>
    <w:rsid w:val="00900A1E"/>
    <w:rsid w:val="00900AA2"/>
    <w:rsid w:val="00901902"/>
    <w:rsid w:val="00901E3A"/>
    <w:rsid w:val="00902798"/>
    <w:rsid w:val="0090368E"/>
    <w:rsid w:val="0090373C"/>
    <w:rsid w:val="00903782"/>
    <w:rsid w:val="00903A04"/>
    <w:rsid w:val="00903B1B"/>
    <w:rsid w:val="00903C6B"/>
    <w:rsid w:val="00903CE2"/>
    <w:rsid w:val="0090429A"/>
    <w:rsid w:val="00904353"/>
    <w:rsid w:val="00904EB9"/>
    <w:rsid w:val="00905125"/>
    <w:rsid w:val="0090515E"/>
    <w:rsid w:val="009051C9"/>
    <w:rsid w:val="009054ED"/>
    <w:rsid w:val="00905872"/>
    <w:rsid w:val="0090596E"/>
    <w:rsid w:val="00905BFD"/>
    <w:rsid w:val="00905CC6"/>
    <w:rsid w:val="00905D42"/>
    <w:rsid w:val="009067D2"/>
    <w:rsid w:val="00906804"/>
    <w:rsid w:val="00906DD7"/>
    <w:rsid w:val="0090717C"/>
    <w:rsid w:val="00907404"/>
    <w:rsid w:val="009075BF"/>
    <w:rsid w:val="00907613"/>
    <w:rsid w:val="00907CE6"/>
    <w:rsid w:val="0091091E"/>
    <w:rsid w:val="00910A06"/>
    <w:rsid w:val="00910F1A"/>
    <w:rsid w:val="0091151D"/>
    <w:rsid w:val="00912ADE"/>
    <w:rsid w:val="00912DCC"/>
    <w:rsid w:val="00912FFF"/>
    <w:rsid w:val="0091349E"/>
    <w:rsid w:val="00913566"/>
    <w:rsid w:val="00915350"/>
    <w:rsid w:val="009154DB"/>
    <w:rsid w:val="00915B92"/>
    <w:rsid w:val="00916165"/>
    <w:rsid w:val="00916F1C"/>
    <w:rsid w:val="00917189"/>
    <w:rsid w:val="00917646"/>
    <w:rsid w:val="00917F45"/>
    <w:rsid w:val="0092026B"/>
    <w:rsid w:val="009208C1"/>
    <w:rsid w:val="00920CA4"/>
    <w:rsid w:val="00921083"/>
    <w:rsid w:val="009214A2"/>
    <w:rsid w:val="00921A54"/>
    <w:rsid w:val="009222E7"/>
    <w:rsid w:val="00922C7A"/>
    <w:rsid w:val="00923B06"/>
    <w:rsid w:val="00923BAC"/>
    <w:rsid w:val="0092425E"/>
    <w:rsid w:val="009248F5"/>
    <w:rsid w:val="00924ADB"/>
    <w:rsid w:val="00924E4E"/>
    <w:rsid w:val="00925358"/>
    <w:rsid w:val="00925B4B"/>
    <w:rsid w:val="00925D8B"/>
    <w:rsid w:val="0092639F"/>
    <w:rsid w:val="00926462"/>
    <w:rsid w:val="00927669"/>
    <w:rsid w:val="009278EB"/>
    <w:rsid w:val="00927CEC"/>
    <w:rsid w:val="009302A7"/>
    <w:rsid w:val="009307F9"/>
    <w:rsid w:val="009309C2"/>
    <w:rsid w:val="0093124F"/>
    <w:rsid w:val="00931AE3"/>
    <w:rsid w:val="00931D7C"/>
    <w:rsid w:val="00931E3B"/>
    <w:rsid w:val="009324AD"/>
    <w:rsid w:val="009338D8"/>
    <w:rsid w:val="00933A5C"/>
    <w:rsid w:val="00933D96"/>
    <w:rsid w:val="009350B0"/>
    <w:rsid w:val="00935574"/>
    <w:rsid w:val="009355E5"/>
    <w:rsid w:val="00935762"/>
    <w:rsid w:val="00935774"/>
    <w:rsid w:val="009357A9"/>
    <w:rsid w:val="00935A02"/>
    <w:rsid w:val="00935E7A"/>
    <w:rsid w:val="00935F0C"/>
    <w:rsid w:val="00936A11"/>
    <w:rsid w:val="00936C68"/>
    <w:rsid w:val="00936E01"/>
    <w:rsid w:val="00936E14"/>
    <w:rsid w:val="009370DB"/>
    <w:rsid w:val="009376BE"/>
    <w:rsid w:val="009377F7"/>
    <w:rsid w:val="00937B8F"/>
    <w:rsid w:val="00937CBA"/>
    <w:rsid w:val="009404DD"/>
    <w:rsid w:val="00940B9D"/>
    <w:rsid w:val="00940F9C"/>
    <w:rsid w:val="009414DC"/>
    <w:rsid w:val="009416F8"/>
    <w:rsid w:val="0094178C"/>
    <w:rsid w:val="00941FE5"/>
    <w:rsid w:val="009428CB"/>
    <w:rsid w:val="00942A84"/>
    <w:rsid w:val="00942A8D"/>
    <w:rsid w:val="00942F46"/>
    <w:rsid w:val="00943106"/>
    <w:rsid w:val="00943ECB"/>
    <w:rsid w:val="00943ECE"/>
    <w:rsid w:val="00943ECF"/>
    <w:rsid w:val="0094405E"/>
    <w:rsid w:val="009445CD"/>
    <w:rsid w:val="009448A5"/>
    <w:rsid w:val="009449A0"/>
    <w:rsid w:val="009449FE"/>
    <w:rsid w:val="0094517B"/>
    <w:rsid w:val="00945387"/>
    <w:rsid w:val="009458A2"/>
    <w:rsid w:val="00945AC5"/>
    <w:rsid w:val="0094615E"/>
    <w:rsid w:val="0094663E"/>
    <w:rsid w:val="00946783"/>
    <w:rsid w:val="009474B9"/>
    <w:rsid w:val="00947858"/>
    <w:rsid w:val="00947BCB"/>
    <w:rsid w:val="00947FA4"/>
    <w:rsid w:val="0095023B"/>
    <w:rsid w:val="00950321"/>
    <w:rsid w:val="0095051C"/>
    <w:rsid w:val="009505A2"/>
    <w:rsid w:val="00950911"/>
    <w:rsid w:val="00951131"/>
    <w:rsid w:val="009511EF"/>
    <w:rsid w:val="009512F2"/>
    <w:rsid w:val="00951DFF"/>
    <w:rsid w:val="009525A9"/>
    <w:rsid w:val="00952A6B"/>
    <w:rsid w:val="00952B65"/>
    <w:rsid w:val="00952C27"/>
    <w:rsid w:val="00953AEF"/>
    <w:rsid w:val="00953CF5"/>
    <w:rsid w:val="00953D4E"/>
    <w:rsid w:val="00953E44"/>
    <w:rsid w:val="00953E87"/>
    <w:rsid w:val="00954A7B"/>
    <w:rsid w:val="0095539A"/>
    <w:rsid w:val="00955421"/>
    <w:rsid w:val="009557B9"/>
    <w:rsid w:val="009557F5"/>
    <w:rsid w:val="00955D02"/>
    <w:rsid w:val="0095618C"/>
    <w:rsid w:val="009563CC"/>
    <w:rsid w:val="0095651D"/>
    <w:rsid w:val="009569AE"/>
    <w:rsid w:val="00956A6E"/>
    <w:rsid w:val="00956D6B"/>
    <w:rsid w:val="00957955"/>
    <w:rsid w:val="00957A82"/>
    <w:rsid w:val="00957B53"/>
    <w:rsid w:val="00960153"/>
    <w:rsid w:val="0096043E"/>
    <w:rsid w:val="00960A77"/>
    <w:rsid w:val="00960D52"/>
    <w:rsid w:val="00961502"/>
    <w:rsid w:val="009622A7"/>
    <w:rsid w:val="009623D4"/>
    <w:rsid w:val="009626BA"/>
    <w:rsid w:val="009627DD"/>
    <w:rsid w:val="00962822"/>
    <w:rsid w:val="00962E30"/>
    <w:rsid w:val="00962EE8"/>
    <w:rsid w:val="009631DF"/>
    <w:rsid w:val="0096356F"/>
    <w:rsid w:val="009637CA"/>
    <w:rsid w:val="00963BCB"/>
    <w:rsid w:val="00964288"/>
    <w:rsid w:val="00964879"/>
    <w:rsid w:val="00964D28"/>
    <w:rsid w:val="00965A39"/>
    <w:rsid w:val="00966413"/>
    <w:rsid w:val="00966B40"/>
    <w:rsid w:val="00966BE9"/>
    <w:rsid w:val="0096765D"/>
    <w:rsid w:val="00967A17"/>
    <w:rsid w:val="00967F87"/>
    <w:rsid w:val="00967FD6"/>
    <w:rsid w:val="0097019C"/>
    <w:rsid w:val="00970B30"/>
    <w:rsid w:val="00971595"/>
    <w:rsid w:val="009715DF"/>
    <w:rsid w:val="00971881"/>
    <w:rsid w:val="00971C0F"/>
    <w:rsid w:val="00971E7C"/>
    <w:rsid w:val="009726DB"/>
    <w:rsid w:val="0097291C"/>
    <w:rsid w:val="00972A0D"/>
    <w:rsid w:val="00973023"/>
    <w:rsid w:val="009734C5"/>
    <w:rsid w:val="00974046"/>
    <w:rsid w:val="00974A50"/>
    <w:rsid w:val="00974B9C"/>
    <w:rsid w:val="00974F71"/>
    <w:rsid w:val="009751CF"/>
    <w:rsid w:val="0097525C"/>
    <w:rsid w:val="009754E0"/>
    <w:rsid w:val="00975846"/>
    <w:rsid w:val="00975BDE"/>
    <w:rsid w:val="00976046"/>
    <w:rsid w:val="009770DB"/>
    <w:rsid w:val="0097739E"/>
    <w:rsid w:val="009775CB"/>
    <w:rsid w:val="00977FDC"/>
    <w:rsid w:val="0098021A"/>
    <w:rsid w:val="009807FA"/>
    <w:rsid w:val="00980BFB"/>
    <w:rsid w:val="009819B8"/>
    <w:rsid w:val="009819E8"/>
    <w:rsid w:val="00981A72"/>
    <w:rsid w:val="00981FEA"/>
    <w:rsid w:val="0098226C"/>
    <w:rsid w:val="00982715"/>
    <w:rsid w:val="00982CFB"/>
    <w:rsid w:val="00983A36"/>
    <w:rsid w:val="00983CF4"/>
    <w:rsid w:val="009841F4"/>
    <w:rsid w:val="00984456"/>
    <w:rsid w:val="009844A9"/>
    <w:rsid w:val="00984540"/>
    <w:rsid w:val="00984788"/>
    <w:rsid w:val="0098504F"/>
    <w:rsid w:val="00985A6C"/>
    <w:rsid w:val="00985B41"/>
    <w:rsid w:val="00986025"/>
    <w:rsid w:val="00987B1D"/>
    <w:rsid w:val="00990987"/>
    <w:rsid w:val="00990A6A"/>
    <w:rsid w:val="009928B6"/>
    <w:rsid w:val="00992F06"/>
    <w:rsid w:val="0099307E"/>
    <w:rsid w:val="0099317A"/>
    <w:rsid w:val="009931A2"/>
    <w:rsid w:val="0099391C"/>
    <w:rsid w:val="00993AF4"/>
    <w:rsid w:val="0099412C"/>
    <w:rsid w:val="00994868"/>
    <w:rsid w:val="00994DCA"/>
    <w:rsid w:val="00995464"/>
    <w:rsid w:val="00995CD1"/>
    <w:rsid w:val="00996299"/>
    <w:rsid w:val="009962D4"/>
    <w:rsid w:val="009963AF"/>
    <w:rsid w:val="00996F87"/>
    <w:rsid w:val="009976C2"/>
    <w:rsid w:val="00997D0D"/>
    <w:rsid w:val="00997E4B"/>
    <w:rsid w:val="009A01F3"/>
    <w:rsid w:val="009A06C2"/>
    <w:rsid w:val="009A114E"/>
    <w:rsid w:val="009A1382"/>
    <w:rsid w:val="009A1438"/>
    <w:rsid w:val="009A1845"/>
    <w:rsid w:val="009A1E9A"/>
    <w:rsid w:val="009A2B3E"/>
    <w:rsid w:val="009A2D6A"/>
    <w:rsid w:val="009A312A"/>
    <w:rsid w:val="009A320E"/>
    <w:rsid w:val="009A3750"/>
    <w:rsid w:val="009A37F5"/>
    <w:rsid w:val="009A47C4"/>
    <w:rsid w:val="009A4C1A"/>
    <w:rsid w:val="009A4CB1"/>
    <w:rsid w:val="009A4F90"/>
    <w:rsid w:val="009A50BE"/>
    <w:rsid w:val="009A5221"/>
    <w:rsid w:val="009A58F3"/>
    <w:rsid w:val="009A612D"/>
    <w:rsid w:val="009A617F"/>
    <w:rsid w:val="009A6BA3"/>
    <w:rsid w:val="009A6CC2"/>
    <w:rsid w:val="009A6D04"/>
    <w:rsid w:val="009A77B8"/>
    <w:rsid w:val="009A790D"/>
    <w:rsid w:val="009A7C38"/>
    <w:rsid w:val="009A7F66"/>
    <w:rsid w:val="009B0098"/>
    <w:rsid w:val="009B0578"/>
    <w:rsid w:val="009B0741"/>
    <w:rsid w:val="009B0B68"/>
    <w:rsid w:val="009B0FAE"/>
    <w:rsid w:val="009B13E9"/>
    <w:rsid w:val="009B1604"/>
    <w:rsid w:val="009B1606"/>
    <w:rsid w:val="009B1B1D"/>
    <w:rsid w:val="009B1C77"/>
    <w:rsid w:val="009B238D"/>
    <w:rsid w:val="009B24B8"/>
    <w:rsid w:val="009B2ADE"/>
    <w:rsid w:val="009B2BCB"/>
    <w:rsid w:val="009B32C8"/>
    <w:rsid w:val="009B33A9"/>
    <w:rsid w:val="009B3A61"/>
    <w:rsid w:val="009B3D11"/>
    <w:rsid w:val="009B40A2"/>
    <w:rsid w:val="009B43BB"/>
    <w:rsid w:val="009B44A4"/>
    <w:rsid w:val="009B4759"/>
    <w:rsid w:val="009B4DFB"/>
    <w:rsid w:val="009B4FBF"/>
    <w:rsid w:val="009B53EA"/>
    <w:rsid w:val="009B53F3"/>
    <w:rsid w:val="009B5627"/>
    <w:rsid w:val="009B59EE"/>
    <w:rsid w:val="009B5A50"/>
    <w:rsid w:val="009B5A55"/>
    <w:rsid w:val="009B5B1C"/>
    <w:rsid w:val="009B5D51"/>
    <w:rsid w:val="009B5DA2"/>
    <w:rsid w:val="009B6158"/>
    <w:rsid w:val="009B63B7"/>
    <w:rsid w:val="009B68AD"/>
    <w:rsid w:val="009B6E7A"/>
    <w:rsid w:val="009B7C3D"/>
    <w:rsid w:val="009C008D"/>
    <w:rsid w:val="009C0356"/>
    <w:rsid w:val="009C1313"/>
    <w:rsid w:val="009C14E8"/>
    <w:rsid w:val="009C1F41"/>
    <w:rsid w:val="009C245B"/>
    <w:rsid w:val="009C268E"/>
    <w:rsid w:val="009C2BE6"/>
    <w:rsid w:val="009C33E5"/>
    <w:rsid w:val="009C34E3"/>
    <w:rsid w:val="009C35F9"/>
    <w:rsid w:val="009C37FB"/>
    <w:rsid w:val="009C397F"/>
    <w:rsid w:val="009C3BD2"/>
    <w:rsid w:val="009C42C5"/>
    <w:rsid w:val="009C4521"/>
    <w:rsid w:val="009C4B9B"/>
    <w:rsid w:val="009C532F"/>
    <w:rsid w:val="009C56C8"/>
    <w:rsid w:val="009C57DA"/>
    <w:rsid w:val="009C588D"/>
    <w:rsid w:val="009C58E1"/>
    <w:rsid w:val="009C6115"/>
    <w:rsid w:val="009C61EB"/>
    <w:rsid w:val="009C67B1"/>
    <w:rsid w:val="009C6936"/>
    <w:rsid w:val="009C6C01"/>
    <w:rsid w:val="009C6C18"/>
    <w:rsid w:val="009C6C9B"/>
    <w:rsid w:val="009C7247"/>
    <w:rsid w:val="009D04DA"/>
    <w:rsid w:val="009D1053"/>
    <w:rsid w:val="009D2346"/>
    <w:rsid w:val="009D2441"/>
    <w:rsid w:val="009D2A1C"/>
    <w:rsid w:val="009D2CEA"/>
    <w:rsid w:val="009D3827"/>
    <w:rsid w:val="009D5A84"/>
    <w:rsid w:val="009D5F95"/>
    <w:rsid w:val="009D63C0"/>
    <w:rsid w:val="009D6655"/>
    <w:rsid w:val="009D7769"/>
    <w:rsid w:val="009D7CC4"/>
    <w:rsid w:val="009E01D4"/>
    <w:rsid w:val="009E03D8"/>
    <w:rsid w:val="009E0446"/>
    <w:rsid w:val="009E063F"/>
    <w:rsid w:val="009E06D3"/>
    <w:rsid w:val="009E0A47"/>
    <w:rsid w:val="009E106A"/>
    <w:rsid w:val="009E1083"/>
    <w:rsid w:val="009E13CF"/>
    <w:rsid w:val="009E161E"/>
    <w:rsid w:val="009E17D0"/>
    <w:rsid w:val="009E20E4"/>
    <w:rsid w:val="009E22A3"/>
    <w:rsid w:val="009E2659"/>
    <w:rsid w:val="009E2C40"/>
    <w:rsid w:val="009E2C84"/>
    <w:rsid w:val="009E2D4D"/>
    <w:rsid w:val="009E2E99"/>
    <w:rsid w:val="009E3309"/>
    <w:rsid w:val="009E334A"/>
    <w:rsid w:val="009E37AA"/>
    <w:rsid w:val="009E38B4"/>
    <w:rsid w:val="009E3E99"/>
    <w:rsid w:val="009E425C"/>
    <w:rsid w:val="009E4679"/>
    <w:rsid w:val="009E475D"/>
    <w:rsid w:val="009E47A3"/>
    <w:rsid w:val="009E4C17"/>
    <w:rsid w:val="009E4E3D"/>
    <w:rsid w:val="009E4F09"/>
    <w:rsid w:val="009E538C"/>
    <w:rsid w:val="009E5662"/>
    <w:rsid w:val="009E5EB4"/>
    <w:rsid w:val="009E5F8D"/>
    <w:rsid w:val="009E61FA"/>
    <w:rsid w:val="009E6319"/>
    <w:rsid w:val="009E66F0"/>
    <w:rsid w:val="009E6A48"/>
    <w:rsid w:val="009E734C"/>
    <w:rsid w:val="009E75B8"/>
    <w:rsid w:val="009E78C0"/>
    <w:rsid w:val="009E79DB"/>
    <w:rsid w:val="009E7E1E"/>
    <w:rsid w:val="009E7E2A"/>
    <w:rsid w:val="009E7EA7"/>
    <w:rsid w:val="009E7EF6"/>
    <w:rsid w:val="009F0022"/>
    <w:rsid w:val="009F03F0"/>
    <w:rsid w:val="009F05CF"/>
    <w:rsid w:val="009F084F"/>
    <w:rsid w:val="009F1225"/>
    <w:rsid w:val="009F176C"/>
    <w:rsid w:val="009F1CCC"/>
    <w:rsid w:val="009F2088"/>
    <w:rsid w:val="009F24AA"/>
    <w:rsid w:val="009F25A4"/>
    <w:rsid w:val="009F3006"/>
    <w:rsid w:val="009F3129"/>
    <w:rsid w:val="009F343F"/>
    <w:rsid w:val="009F365B"/>
    <w:rsid w:val="009F3F83"/>
    <w:rsid w:val="009F4608"/>
    <w:rsid w:val="009F46D6"/>
    <w:rsid w:val="009F5419"/>
    <w:rsid w:val="009F69FD"/>
    <w:rsid w:val="009F6CDC"/>
    <w:rsid w:val="009F6CF5"/>
    <w:rsid w:val="009F6FEC"/>
    <w:rsid w:val="009F789C"/>
    <w:rsid w:val="00A00106"/>
    <w:rsid w:val="00A008FD"/>
    <w:rsid w:val="00A01188"/>
    <w:rsid w:val="00A016B8"/>
    <w:rsid w:val="00A01933"/>
    <w:rsid w:val="00A02098"/>
    <w:rsid w:val="00A0216D"/>
    <w:rsid w:val="00A02297"/>
    <w:rsid w:val="00A02F6A"/>
    <w:rsid w:val="00A031FF"/>
    <w:rsid w:val="00A0326B"/>
    <w:rsid w:val="00A03444"/>
    <w:rsid w:val="00A03469"/>
    <w:rsid w:val="00A03827"/>
    <w:rsid w:val="00A045F3"/>
    <w:rsid w:val="00A04A6F"/>
    <w:rsid w:val="00A05E96"/>
    <w:rsid w:val="00A0629C"/>
    <w:rsid w:val="00A06432"/>
    <w:rsid w:val="00A06534"/>
    <w:rsid w:val="00A067C0"/>
    <w:rsid w:val="00A06B60"/>
    <w:rsid w:val="00A06DE2"/>
    <w:rsid w:val="00A07712"/>
    <w:rsid w:val="00A07963"/>
    <w:rsid w:val="00A0799F"/>
    <w:rsid w:val="00A07A5A"/>
    <w:rsid w:val="00A10AC4"/>
    <w:rsid w:val="00A10CB7"/>
    <w:rsid w:val="00A10FE7"/>
    <w:rsid w:val="00A110B3"/>
    <w:rsid w:val="00A11142"/>
    <w:rsid w:val="00A11BD2"/>
    <w:rsid w:val="00A121D9"/>
    <w:rsid w:val="00A12278"/>
    <w:rsid w:val="00A12DF9"/>
    <w:rsid w:val="00A12E45"/>
    <w:rsid w:val="00A13169"/>
    <w:rsid w:val="00A1358E"/>
    <w:rsid w:val="00A13ECD"/>
    <w:rsid w:val="00A14613"/>
    <w:rsid w:val="00A148A0"/>
    <w:rsid w:val="00A14E58"/>
    <w:rsid w:val="00A14F2D"/>
    <w:rsid w:val="00A152B1"/>
    <w:rsid w:val="00A152E4"/>
    <w:rsid w:val="00A1538D"/>
    <w:rsid w:val="00A157D9"/>
    <w:rsid w:val="00A15E91"/>
    <w:rsid w:val="00A164CE"/>
    <w:rsid w:val="00A16500"/>
    <w:rsid w:val="00A16C9A"/>
    <w:rsid w:val="00A16E02"/>
    <w:rsid w:val="00A178B4"/>
    <w:rsid w:val="00A17E76"/>
    <w:rsid w:val="00A20091"/>
    <w:rsid w:val="00A200CA"/>
    <w:rsid w:val="00A207CA"/>
    <w:rsid w:val="00A20E52"/>
    <w:rsid w:val="00A20F6C"/>
    <w:rsid w:val="00A21205"/>
    <w:rsid w:val="00A2182D"/>
    <w:rsid w:val="00A2214C"/>
    <w:rsid w:val="00A22917"/>
    <w:rsid w:val="00A23103"/>
    <w:rsid w:val="00A23850"/>
    <w:rsid w:val="00A24117"/>
    <w:rsid w:val="00A2416F"/>
    <w:rsid w:val="00A24B9B"/>
    <w:rsid w:val="00A25221"/>
    <w:rsid w:val="00A25243"/>
    <w:rsid w:val="00A254C7"/>
    <w:rsid w:val="00A25777"/>
    <w:rsid w:val="00A25877"/>
    <w:rsid w:val="00A258EE"/>
    <w:rsid w:val="00A25A89"/>
    <w:rsid w:val="00A25CA7"/>
    <w:rsid w:val="00A26B85"/>
    <w:rsid w:val="00A26D34"/>
    <w:rsid w:val="00A272F1"/>
    <w:rsid w:val="00A2753F"/>
    <w:rsid w:val="00A278EB"/>
    <w:rsid w:val="00A279DE"/>
    <w:rsid w:val="00A30C21"/>
    <w:rsid w:val="00A30D30"/>
    <w:rsid w:val="00A30F9C"/>
    <w:rsid w:val="00A326A1"/>
    <w:rsid w:val="00A329C9"/>
    <w:rsid w:val="00A32BB6"/>
    <w:rsid w:val="00A332D8"/>
    <w:rsid w:val="00A33302"/>
    <w:rsid w:val="00A33AD5"/>
    <w:rsid w:val="00A33B97"/>
    <w:rsid w:val="00A33BC6"/>
    <w:rsid w:val="00A349F4"/>
    <w:rsid w:val="00A35085"/>
    <w:rsid w:val="00A358FA"/>
    <w:rsid w:val="00A3655B"/>
    <w:rsid w:val="00A36FA9"/>
    <w:rsid w:val="00A374D4"/>
    <w:rsid w:val="00A37622"/>
    <w:rsid w:val="00A376D5"/>
    <w:rsid w:val="00A37E45"/>
    <w:rsid w:val="00A40AE8"/>
    <w:rsid w:val="00A40B3B"/>
    <w:rsid w:val="00A410FE"/>
    <w:rsid w:val="00A41776"/>
    <w:rsid w:val="00A418F2"/>
    <w:rsid w:val="00A41B94"/>
    <w:rsid w:val="00A420E6"/>
    <w:rsid w:val="00A4250A"/>
    <w:rsid w:val="00A4281E"/>
    <w:rsid w:val="00A42828"/>
    <w:rsid w:val="00A4290A"/>
    <w:rsid w:val="00A4295E"/>
    <w:rsid w:val="00A4305A"/>
    <w:rsid w:val="00A4326C"/>
    <w:rsid w:val="00A433C9"/>
    <w:rsid w:val="00A43AB4"/>
    <w:rsid w:val="00A44E31"/>
    <w:rsid w:val="00A44E96"/>
    <w:rsid w:val="00A44EEB"/>
    <w:rsid w:val="00A45ED0"/>
    <w:rsid w:val="00A4650F"/>
    <w:rsid w:val="00A46751"/>
    <w:rsid w:val="00A46B99"/>
    <w:rsid w:val="00A46BD8"/>
    <w:rsid w:val="00A477D6"/>
    <w:rsid w:val="00A47948"/>
    <w:rsid w:val="00A5023F"/>
    <w:rsid w:val="00A503EE"/>
    <w:rsid w:val="00A50597"/>
    <w:rsid w:val="00A507D8"/>
    <w:rsid w:val="00A517AC"/>
    <w:rsid w:val="00A51F93"/>
    <w:rsid w:val="00A53A24"/>
    <w:rsid w:val="00A53A72"/>
    <w:rsid w:val="00A54470"/>
    <w:rsid w:val="00A548FC"/>
    <w:rsid w:val="00A54DC3"/>
    <w:rsid w:val="00A54DEF"/>
    <w:rsid w:val="00A559BE"/>
    <w:rsid w:val="00A55C76"/>
    <w:rsid w:val="00A55F1F"/>
    <w:rsid w:val="00A57411"/>
    <w:rsid w:val="00A575FB"/>
    <w:rsid w:val="00A578FE"/>
    <w:rsid w:val="00A57C94"/>
    <w:rsid w:val="00A57D98"/>
    <w:rsid w:val="00A602FA"/>
    <w:rsid w:val="00A60850"/>
    <w:rsid w:val="00A60D58"/>
    <w:rsid w:val="00A614A2"/>
    <w:rsid w:val="00A624CD"/>
    <w:rsid w:val="00A626F3"/>
    <w:rsid w:val="00A62828"/>
    <w:rsid w:val="00A62884"/>
    <w:rsid w:val="00A62AA4"/>
    <w:rsid w:val="00A62D05"/>
    <w:rsid w:val="00A62F45"/>
    <w:rsid w:val="00A631F4"/>
    <w:rsid w:val="00A6333B"/>
    <w:rsid w:val="00A63A9C"/>
    <w:rsid w:val="00A64C07"/>
    <w:rsid w:val="00A64C68"/>
    <w:rsid w:val="00A65013"/>
    <w:rsid w:val="00A656B8"/>
    <w:rsid w:val="00A66087"/>
    <w:rsid w:val="00A66507"/>
    <w:rsid w:val="00A66755"/>
    <w:rsid w:val="00A671EC"/>
    <w:rsid w:val="00A6781C"/>
    <w:rsid w:val="00A7042E"/>
    <w:rsid w:val="00A7107C"/>
    <w:rsid w:val="00A713CD"/>
    <w:rsid w:val="00A715D7"/>
    <w:rsid w:val="00A71EEF"/>
    <w:rsid w:val="00A7238B"/>
    <w:rsid w:val="00A724EF"/>
    <w:rsid w:val="00A73005"/>
    <w:rsid w:val="00A730D9"/>
    <w:rsid w:val="00A734AC"/>
    <w:rsid w:val="00A7351A"/>
    <w:rsid w:val="00A73587"/>
    <w:rsid w:val="00A739EC"/>
    <w:rsid w:val="00A73B24"/>
    <w:rsid w:val="00A7417C"/>
    <w:rsid w:val="00A741FA"/>
    <w:rsid w:val="00A742BC"/>
    <w:rsid w:val="00A746B4"/>
    <w:rsid w:val="00A75998"/>
    <w:rsid w:val="00A75BB1"/>
    <w:rsid w:val="00A76089"/>
    <w:rsid w:val="00A760D7"/>
    <w:rsid w:val="00A76594"/>
    <w:rsid w:val="00A77870"/>
    <w:rsid w:val="00A77891"/>
    <w:rsid w:val="00A779DB"/>
    <w:rsid w:val="00A8074D"/>
    <w:rsid w:val="00A80BE7"/>
    <w:rsid w:val="00A80DB2"/>
    <w:rsid w:val="00A81EB6"/>
    <w:rsid w:val="00A8205D"/>
    <w:rsid w:val="00A82722"/>
    <w:rsid w:val="00A82B83"/>
    <w:rsid w:val="00A84213"/>
    <w:rsid w:val="00A84511"/>
    <w:rsid w:val="00A8453A"/>
    <w:rsid w:val="00A846D5"/>
    <w:rsid w:val="00A84B60"/>
    <w:rsid w:val="00A8501B"/>
    <w:rsid w:val="00A8530A"/>
    <w:rsid w:val="00A85358"/>
    <w:rsid w:val="00A8551B"/>
    <w:rsid w:val="00A85951"/>
    <w:rsid w:val="00A85AF8"/>
    <w:rsid w:val="00A85DB0"/>
    <w:rsid w:val="00A86426"/>
    <w:rsid w:val="00A86995"/>
    <w:rsid w:val="00A875C3"/>
    <w:rsid w:val="00A8774D"/>
    <w:rsid w:val="00A90407"/>
    <w:rsid w:val="00A90653"/>
    <w:rsid w:val="00A90AE0"/>
    <w:rsid w:val="00A90C50"/>
    <w:rsid w:val="00A90DF7"/>
    <w:rsid w:val="00A9168F"/>
    <w:rsid w:val="00A91D58"/>
    <w:rsid w:val="00A921BF"/>
    <w:rsid w:val="00A92772"/>
    <w:rsid w:val="00A928D7"/>
    <w:rsid w:val="00A93130"/>
    <w:rsid w:val="00A936C4"/>
    <w:rsid w:val="00A93BB8"/>
    <w:rsid w:val="00A93C0C"/>
    <w:rsid w:val="00A94135"/>
    <w:rsid w:val="00A94796"/>
    <w:rsid w:val="00A95616"/>
    <w:rsid w:val="00A95A5A"/>
    <w:rsid w:val="00A95AB6"/>
    <w:rsid w:val="00A95B26"/>
    <w:rsid w:val="00A96E32"/>
    <w:rsid w:val="00A97005"/>
    <w:rsid w:val="00A97BF8"/>
    <w:rsid w:val="00AA01F3"/>
    <w:rsid w:val="00AA0489"/>
    <w:rsid w:val="00AA15D4"/>
    <w:rsid w:val="00AA17C7"/>
    <w:rsid w:val="00AA235D"/>
    <w:rsid w:val="00AA251D"/>
    <w:rsid w:val="00AA2B4F"/>
    <w:rsid w:val="00AA2C4B"/>
    <w:rsid w:val="00AA34DB"/>
    <w:rsid w:val="00AA3933"/>
    <w:rsid w:val="00AA3A16"/>
    <w:rsid w:val="00AA3B06"/>
    <w:rsid w:val="00AA3B3E"/>
    <w:rsid w:val="00AA442A"/>
    <w:rsid w:val="00AA469D"/>
    <w:rsid w:val="00AA4E40"/>
    <w:rsid w:val="00AA4F10"/>
    <w:rsid w:val="00AA4FB6"/>
    <w:rsid w:val="00AA5397"/>
    <w:rsid w:val="00AA54AB"/>
    <w:rsid w:val="00AA59B4"/>
    <w:rsid w:val="00AA5AEB"/>
    <w:rsid w:val="00AA5BC9"/>
    <w:rsid w:val="00AA6EBC"/>
    <w:rsid w:val="00AA73F0"/>
    <w:rsid w:val="00AA7A5D"/>
    <w:rsid w:val="00AA7BD8"/>
    <w:rsid w:val="00AA7F3E"/>
    <w:rsid w:val="00AB0135"/>
    <w:rsid w:val="00AB0605"/>
    <w:rsid w:val="00AB095D"/>
    <w:rsid w:val="00AB0AB8"/>
    <w:rsid w:val="00AB0BA4"/>
    <w:rsid w:val="00AB0D90"/>
    <w:rsid w:val="00AB0F26"/>
    <w:rsid w:val="00AB10A9"/>
    <w:rsid w:val="00AB127C"/>
    <w:rsid w:val="00AB136F"/>
    <w:rsid w:val="00AB1800"/>
    <w:rsid w:val="00AB1AA1"/>
    <w:rsid w:val="00AB2AA3"/>
    <w:rsid w:val="00AB3097"/>
    <w:rsid w:val="00AB45EF"/>
    <w:rsid w:val="00AB47FF"/>
    <w:rsid w:val="00AB5080"/>
    <w:rsid w:val="00AB50EC"/>
    <w:rsid w:val="00AB5362"/>
    <w:rsid w:val="00AB5611"/>
    <w:rsid w:val="00AB5790"/>
    <w:rsid w:val="00AB5BCE"/>
    <w:rsid w:val="00AB6233"/>
    <w:rsid w:val="00AB68D4"/>
    <w:rsid w:val="00AB691E"/>
    <w:rsid w:val="00AB6D9E"/>
    <w:rsid w:val="00AB6E67"/>
    <w:rsid w:val="00AB7891"/>
    <w:rsid w:val="00AB7BD5"/>
    <w:rsid w:val="00AB7C55"/>
    <w:rsid w:val="00AC02AA"/>
    <w:rsid w:val="00AC0844"/>
    <w:rsid w:val="00AC088A"/>
    <w:rsid w:val="00AC0EE6"/>
    <w:rsid w:val="00AC182A"/>
    <w:rsid w:val="00AC18DC"/>
    <w:rsid w:val="00AC19AA"/>
    <w:rsid w:val="00AC1B41"/>
    <w:rsid w:val="00AC1B84"/>
    <w:rsid w:val="00AC1EA4"/>
    <w:rsid w:val="00AC1FD0"/>
    <w:rsid w:val="00AC23A8"/>
    <w:rsid w:val="00AC24EA"/>
    <w:rsid w:val="00AC308D"/>
    <w:rsid w:val="00AC3148"/>
    <w:rsid w:val="00AC38C9"/>
    <w:rsid w:val="00AC431A"/>
    <w:rsid w:val="00AC47F2"/>
    <w:rsid w:val="00AC5115"/>
    <w:rsid w:val="00AC5901"/>
    <w:rsid w:val="00AC5BAF"/>
    <w:rsid w:val="00AC5C1D"/>
    <w:rsid w:val="00AC6109"/>
    <w:rsid w:val="00AC64A6"/>
    <w:rsid w:val="00AC66A0"/>
    <w:rsid w:val="00AC7286"/>
    <w:rsid w:val="00AC75A5"/>
    <w:rsid w:val="00AC7A5D"/>
    <w:rsid w:val="00AD0107"/>
    <w:rsid w:val="00AD0895"/>
    <w:rsid w:val="00AD0A20"/>
    <w:rsid w:val="00AD0AFD"/>
    <w:rsid w:val="00AD0FA2"/>
    <w:rsid w:val="00AD1E59"/>
    <w:rsid w:val="00AD1F4B"/>
    <w:rsid w:val="00AD336E"/>
    <w:rsid w:val="00AD3459"/>
    <w:rsid w:val="00AD3711"/>
    <w:rsid w:val="00AD3951"/>
    <w:rsid w:val="00AD39B5"/>
    <w:rsid w:val="00AD3DE7"/>
    <w:rsid w:val="00AD3E1A"/>
    <w:rsid w:val="00AD4918"/>
    <w:rsid w:val="00AD4FB9"/>
    <w:rsid w:val="00AD5052"/>
    <w:rsid w:val="00AD5525"/>
    <w:rsid w:val="00AD5E5A"/>
    <w:rsid w:val="00AD5EBF"/>
    <w:rsid w:val="00AD6015"/>
    <w:rsid w:val="00AD67C5"/>
    <w:rsid w:val="00AD7026"/>
    <w:rsid w:val="00AD7AE2"/>
    <w:rsid w:val="00AD7B4E"/>
    <w:rsid w:val="00AD7C1D"/>
    <w:rsid w:val="00AD7C3C"/>
    <w:rsid w:val="00AD7D83"/>
    <w:rsid w:val="00AE0134"/>
    <w:rsid w:val="00AE03B2"/>
    <w:rsid w:val="00AE0908"/>
    <w:rsid w:val="00AE0EB4"/>
    <w:rsid w:val="00AE2A0A"/>
    <w:rsid w:val="00AE2D4A"/>
    <w:rsid w:val="00AE42D0"/>
    <w:rsid w:val="00AE43C9"/>
    <w:rsid w:val="00AE44A2"/>
    <w:rsid w:val="00AE5DEF"/>
    <w:rsid w:val="00AE67D0"/>
    <w:rsid w:val="00AE6B4E"/>
    <w:rsid w:val="00AE7E38"/>
    <w:rsid w:val="00AF06F6"/>
    <w:rsid w:val="00AF08E7"/>
    <w:rsid w:val="00AF0C96"/>
    <w:rsid w:val="00AF0CB8"/>
    <w:rsid w:val="00AF1113"/>
    <w:rsid w:val="00AF11EA"/>
    <w:rsid w:val="00AF1A42"/>
    <w:rsid w:val="00AF1B61"/>
    <w:rsid w:val="00AF1E67"/>
    <w:rsid w:val="00AF278D"/>
    <w:rsid w:val="00AF3345"/>
    <w:rsid w:val="00AF34BE"/>
    <w:rsid w:val="00AF362D"/>
    <w:rsid w:val="00AF388E"/>
    <w:rsid w:val="00AF3BED"/>
    <w:rsid w:val="00AF40E6"/>
    <w:rsid w:val="00AF43CA"/>
    <w:rsid w:val="00AF4559"/>
    <w:rsid w:val="00AF4652"/>
    <w:rsid w:val="00AF4CBC"/>
    <w:rsid w:val="00AF4CC0"/>
    <w:rsid w:val="00AF5652"/>
    <w:rsid w:val="00AF5CA8"/>
    <w:rsid w:val="00AF607E"/>
    <w:rsid w:val="00AF6265"/>
    <w:rsid w:val="00AF62FA"/>
    <w:rsid w:val="00AF6871"/>
    <w:rsid w:val="00AF6CFE"/>
    <w:rsid w:val="00AF74A3"/>
    <w:rsid w:val="00AF78C4"/>
    <w:rsid w:val="00AF7AD9"/>
    <w:rsid w:val="00B004F9"/>
    <w:rsid w:val="00B006A9"/>
    <w:rsid w:val="00B0078E"/>
    <w:rsid w:val="00B007C4"/>
    <w:rsid w:val="00B00D54"/>
    <w:rsid w:val="00B01AAB"/>
    <w:rsid w:val="00B01C8B"/>
    <w:rsid w:val="00B021D0"/>
    <w:rsid w:val="00B02526"/>
    <w:rsid w:val="00B02611"/>
    <w:rsid w:val="00B026CA"/>
    <w:rsid w:val="00B0305D"/>
    <w:rsid w:val="00B03829"/>
    <w:rsid w:val="00B03C27"/>
    <w:rsid w:val="00B040C0"/>
    <w:rsid w:val="00B04BD1"/>
    <w:rsid w:val="00B05029"/>
    <w:rsid w:val="00B05366"/>
    <w:rsid w:val="00B0589D"/>
    <w:rsid w:val="00B059D7"/>
    <w:rsid w:val="00B06402"/>
    <w:rsid w:val="00B064FE"/>
    <w:rsid w:val="00B065F7"/>
    <w:rsid w:val="00B0681C"/>
    <w:rsid w:val="00B06C99"/>
    <w:rsid w:val="00B06D0D"/>
    <w:rsid w:val="00B06E65"/>
    <w:rsid w:val="00B075F8"/>
    <w:rsid w:val="00B120CA"/>
    <w:rsid w:val="00B124B8"/>
    <w:rsid w:val="00B12968"/>
    <w:rsid w:val="00B12974"/>
    <w:rsid w:val="00B12988"/>
    <w:rsid w:val="00B12C27"/>
    <w:rsid w:val="00B1380B"/>
    <w:rsid w:val="00B13A26"/>
    <w:rsid w:val="00B1405D"/>
    <w:rsid w:val="00B14606"/>
    <w:rsid w:val="00B147D9"/>
    <w:rsid w:val="00B14CEA"/>
    <w:rsid w:val="00B14DC0"/>
    <w:rsid w:val="00B1584D"/>
    <w:rsid w:val="00B15861"/>
    <w:rsid w:val="00B15FF4"/>
    <w:rsid w:val="00B16425"/>
    <w:rsid w:val="00B170B8"/>
    <w:rsid w:val="00B171F3"/>
    <w:rsid w:val="00B17700"/>
    <w:rsid w:val="00B17940"/>
    <w:rsid w:val="00B2001B"/>
    <w:rsid w:val="00B214D8"/>
    <w:rsid w:val="00B21994"/>
    <w:rsid w:val="00B21DE8"/>
    <w:rsid w:val="00B2284D"/>
    <w:rsid w:val="00B22F2C"/>
    <w:rsid w:val="00B23D6B"/>
    <w:rsid w:val="00B24F41"/>
    <w:rsid w:val="00B25AD5"/>
    <w:rsid w:val="00B26896"/>
    <w:rsid w:val="00B27173"/>
    <w:rsid w:val="00B27963"/>
    <w:rsid w:val="00B27B79"/>
    <w:rsid w:val="00B27F2A"/>
    <w:rsid w:val="00B3108B"/>
    <w:rsid w:val="00B31AD2"/>
    <w:rsid w:val="00B31E8A"/>
    <w:rsid w:val="00B322E9"/>
    <w:rsid w:val="00B32C50"/>
    <w:rsid w:val="00B32FB4"/>
    <w:rsid w:val="00B330DF"/>
    <w:rsid w:val="00B3314A"/>
    <w:rsid w:val="00B331B4"/>
    <w:rsid w:val="00B335F8"/>
    <w:rsid w:val="00B33664"/>
    <w:rsid w:val="00B339A5"/>
    <w:rsid w:val="00B33C79"/>
    <w:rsid w:val="00B33EB3"/>
    <w:rsid w:val="00B34146"/>
    <w:rsid w:val="00B3462E"/>
    <w:rsid w:val="00B347BC"/>
    <w:rsid w:val="00B34DF6"/>
    <w:rsid w:val="00B350E6"/>
    <w:rsid w:val="00B3562B"/>
    <w:rsid w:val="00B35A53"/>
    <w:rsid w:val="00B361F1"/>
    <w:rsid w:val="00B371B1"/>
    <w:rsid w:val="00B375B7"/>
    <w:rsid w:val="00B37B8A"/>
    <w:rsid w:val="00B37D9A"/>
    <w:rsid w:val="00B40631"/>
    <w:rsid w:val="00B40A6C"/>
    <w:rsid w:val="00B40E96"/>
    <w:rsid w:val="00B420E8"/>
    <w:rsid w:val="00B424FC"/>
    <w:rsid w:val="00B42A90"/>
    <w:rsid w:val="00B42C39"/>
    <w:rsid w:val="00B43393"/>
    <w:rsid w:val="00B436BE"/>
    <w:rsid w:val="00B44D9C"/>
    <w:rsid w:val="00B45B94"/>
    <w:rsid w:val="00B46348"/>
    <w:rsid w:val="00B46513"/>
    <w:rsid w:val="00B4687E"/>
    <w:rsid w:val="00B469CF"/>
    <w:rsid w:val="00B46FAB"/>
    <w:rsid w:val="00B46FE5"/>
    <w:rsid w:val="00B471E4"/>
    <w:rsid w:val="00B47619"/>
    <w:rsid w:val="00B476D4"/>
    <w:rsid w:val="00B478B2"/>
    <w:rsid w:val="00B47EE5"/>
    <w:rsid w:val="00B5044E"/>
    <w:rsid w:val="00B505D9"/>
    <w:rsid w:val="00B506BA"/>
    <w:rsid w:val="00B50D2C"/>
    <w:rsid w:val="00B50E0D"/>
    <w:rsid w:val="00B51054"/>
    <w:rsid w:val="00B5156A"/>
    <w:rsid w:val="00B51584"/>
    <w:rsid w:val="00B51CEA"/>
    <w:rsid w:val="00B51D04"/>
    <w:rsid w:val="00B52438"/>
    <w:rsid w:val="00B524B1"/>
    <w:rsid w:val="00B5252E"/>
    <w:rsid w:val="00B530F1"/>
    <w:rsid w:val="00B5382E"/>
    <w:rsid w:val="00B53B7B"/>
    <w:rsid w:val="00B53DDC"/>
    <w:rsid w:val="00B548A2"/>
    <w:rsid w:val="00B550C7"/>
    <w:rsid w:val="00B554C3"/>
    <w:rsid w:val="00B556CA"/>
    <w:rsid w:val="00B55B8B"/>
    <w:rsid w:val="00B56459"/>
    <w:rsid w:val="00B56480"/>
    <w:rsid w:val="00B5699A"/>
    <w:rsid w:val="00B56B12"/>
    <w:rsid w:val="00B5768A"/>
    <w:rsid w:val="00B57EEC"/>
    <w:rsid w:val="00B60049"/>
    <w:rsid w:val="00B603AA"/>
    <w:rsid w:val="00B60AA7"/>
    <w:rsid w:val="00B622ED"/>
    <w:rsid w:val="00B62D5E"/>
    <w:rsid w:val="00B63C1D"/>
    <w:rsid w:val="00B6414C"/>
    <w:rsid w:val="00B6421D"/>
    <w:rsid w:val="00B644A3"/>
    <w:rsid w:val="00B648D0"/>
    <w:rsid w:val="00B649C9"/>
    <w:rsid w:val="00B64C5D"/>
    <w:rsid w:val="00B64E12"/>
    <w:rsid w:val="00B64FE3"/>
    <w:rsid w:val="00B657F4"/>
    <w:rsid w:val="00B65BBB"/>
    <w:rsid w:val="00B6685B"/>
    <w:rsid w:val="00B66AF7"/>
    <w:rsid w:val="00B674DE"/>
    <w:rsid w:val="00B674E0"/>
    <w:rsid w:val="00B67542"/>
    <w:rsid w:val="00B67C3C"/>
    <w:rsid w:val="00B67C42"/>
    <w:rsid w:val="00B702D9"/>
    <w:rsid w:val="00B7049A"/>
    <w:rsid w:val="00B707C1"/>
    <w:rsid w:val="00B7098F"/>
    <w:rsid w:val="00B711C1"/>
    <w:rsid w:val="00B715A5"/>
    <w:rsid w:val="00B71DF9"/>
    <w:rsid w:val="00B724FA"/>
    <w:rsid w:val="00B72D58"/>
    <w:rsid w:val="00B740F0"/>
    <w:rsid w:val="00B74837"/>
    <w:rsid w:val="00B7503D"/>
    <w:rsid w:val="00B7610B"/>
    <w:rsid w:val="00B761A8"/>
    <w:rsid w:val="00B7648A"/>
    <w:rsid w:val="00B764B2"/>
    <w:rsid w:val="00B7749D"/>
    <w:rsid w:val="00B774E7"/>
    <w:rsid w:val="00B77D4C"/>
    <w:rsid w:val="00B80B6F"/>
    <w:rsid w:val="00B81159"/>
    <w:rsid w:val="00B81D03"/>
    <w:rsid w:val="00B82033"/>
    <w:rsid w:val="00B820A1"/>
    <w:rsid w:val="00B82EA1"/>
    <w:rsid w:val="00B83435"/>
    <w:rsid w:val="00B8343F"/>
    <w:rsid w:val="00B8374E"/>
    <w:rsid w:val="00B838AF"/>
    <w:rsid w:val="00B83EB2"/>
    <w:rsid w:val="00B84111"/>
    <w:rsid w:val="00B851D7"/>
    <w:rsid w:val="00B853A8"/>
    <w:rsid w:val="00B85AAA"/>
    <w:rsid w:val="00B85AD7"/>
    <w:rsid w:val="00B85D22"/>
    <w:rsid w:val="00B8630D"/>
    <w:rsid w:val="00B86448"/>
    <w:rsid w:val="00B865D9"/>
    <w:rsid w:val="00B86991"/>
    <w:rsid w:val="00B8726A"/>
    <w:rsid w:val="00B879E4"/>
    <w:rsid w:val="00B9062A"/>
    <w:rsid w:val="00B90A83"/>
    <w:rsid w:val="00B90CC9"/>
    <w:rsid w:val="00B90D9C"/>
    <w:rsid w:val="00B90F8B"/>
    <w:rsid w:val="00B9122E"/>
    <w:rsid w:val="00B9138C"/>
    <w:rsid w:val="00B9152E"/>
    <w:rsid w:val="00B916C0"/>
    <w:rsid w:val="00B91A68"/>
    <w:rsid w:val="00B91BC4"/>
    <w:rsid w:val="00B91D1A"/>
    <w:rsid w:val="00B921E0"/>
    <w:rsid w:val="00B92BDC"/>
    <w:rsid w:val="00B93302"/>
    <w:rsid w:val="00B93517"/>
    <w:rsid w:val="00B93BD0"/>
    <w:rsid w:val="00B94274"/>
    <w:rsid w:val="00B94385"/>
    <w:rsid w:val="00B949EF"/>
    <w:rsid w:val="00B94A52"/>
    <w:rsid w:val="00B955AE"/>
    <w:rsid w:val="00B95841"/>
    <w:rsid w:val="00B95A77"/>
    <w:rsid w:val="00B95BA5"/>
    <w:rsid w:val="00B95E00"/>
    <w:rsid w:val="00B95EF4"/>
    <w:rsid w:val="00B96057"/>
    <w:rsid w:val="00B96179"/>
    <w:rsid w:val="00B96611"/>
    <w:rsid w:val="00B9662B"/>
    <w:rsid w:val="00B9662E"/>
    <w:rsid w:val="00B9678E"/>
    <w:rsid w:val="00B96E33"/>
    <w:rsid w:val="00B97A4C"/>
    <w:rsid w:val="00B97DA4"/>
    <w:rsid w:val="00BA037D"/>
    <w:rsid w:val="00BA1146"/>
    <w:rsid w:val="00BA1919"/>
    <w:rsid w:val="00BA1D29"/>
    <w:rsid w:val="00BA214B"/>
    <w:rsid w:val="00BA2275"/>
    <w:rsid w:val="00BA28C7"/>
    <w:rsid w:val="00BA2B13"/>
    <w:rsid w:val="00BA37C5"/>
    <w:rsid w:val="00BA38D5"/>
    <w:rsid w:val="00BA3971"/>
    <w:rsid w:val="00BA3F38"/>
    <w:rsid w:val="00BA4923"/>
    <w:rsid w:val="00BA49FC"/>
    <w:rsid w:val="00BA4AA1"/>
    <w:rsid w:val="00BA4B31"/>
    <w:rsid w:val="00BA4B76"/>
    <w:rsid w:val="00BA4E7D"/>
    <w:rsid w:val="00BA4E88"/>
    <w:rsid w:val="00BA4EC8"/>
    <w:rsid w:val="00BA4F59"/>
    <w:rsid w:val="00BA504B"/>
    <w:rsid w:val="00BA537A"/>
    <w:rsid w:val="00BA5958"/>
    <w:rsid w:val="00BA59A7"/>
    <w:rsid w:val="00BA63DB"/>
    <w:rsid w:val="00BA7120"/>
    <w:rsid w:val="00BA7D95"/>
    <w:rsid w:val="00BB01F5"/>
    <w:rsid w:val="00BB057B"/>
    <w:rsid w:val="00BB0953"/>
    <w:rsid w:val="00BB0A9C"/>
    <w:rsid w:val="00BB1090"/>
    <w:rsid w:val="00BB13B4"/>
    <w:rsid w:val="00BB14C0"/>
    <w:rsid w:val="00BB1541"/>
    <w:rsid w:val="00BB1B47"/>
    <w:rsid w:val="00BB204A"/>
    <w:rsid w:val="00BB2C31"/>
    <w:rsid w:val="00BB331D"/>
    <w:rsid w:val="00BB3930"/>
    <w:rsid w:val="00BB3C8D"/>
    <w:rsid w:val="00BB3E80"/>
    <w:rsid w:val="00BB435D"/>
    <w:rsid w:val="00BB4A56"/>
    <w:rsid w:val="00BB666C"/>
    <w:rsid w:val="00BB66B3"/>
    <w:rsid w:val="00BB67AD"/>
    <w:rsid w:val="00BB6807"/>
    <w:rsid w:val="00BB6F93"/>
    <w:rsid w:val="00BB6FEB"/>
    <w:rsid w:val="00BB7C93"/>
    <w:rsid w:val="00BB7E43"/>
    <w:rsid w:val="00BC0263"/>
    <w:rsid w:val="00BC0C68"/>
    <w:rsid w:val="00BC10D2"/>
    <w:rsid w:val="00BC11E9"/>
    <w:rsid w:val="00BC15A9"/>
    <w:rsid w:val="00BC16ED"/>
    <w:rsid w:val="00BC17A9"/>
    <w:rsid w:val="00BC186D"/>
    <w:rsid w:val="00BC1C6C"/>
    <w:rsid w:val="00BC244C"/>
    <w:rsid w:val="00BC251E"/>
    <w:rsid w:val="00BC27DD"/>
    <w:rsid w:val="00BC289D"/>
    <w:rsid w:val="00BC3FB7"/>
    <w:rsid w:val="00BC4639"/>
    <w:rsid w:val="00BC471E"/>
    <w:rsid w:val="00BC5181"/>
    <w:rsid w:val="00BC5963"/>
    <w:rsid w:val="00BC5A37"/>
    <w:rsid w:val="00BC6093"/>
    <w:rsid w:val="00BC6952"/>
    <w:rsid w:val="00BC742E"/>
    <w:rsid w:val="00BC7921"/>
    <w:rsid w:val="00BC7BA9"/>
    <w:rsid w:val="00BC7F08"/>
    <w:rsid w:val="00BC7F35"/>
    <w:rsid w:val="00BC7FB5"/>
    <w:rsid w:val="00BD0D46"/>
    <w:rsid w:val="00BD130D"/>
    <w:rsid w:val="00BD1373"/>
    <w:rsid w:val="00BD1414"/>
    <w:rsid w:val="00BD1723"/>
    <w:rsid w:val="00BD186B"/>
    <w:rsid w:val="00BD2105"/>
    <w:rsid w:val="00BD386D"/>
    <w:rsid w:val="00BD399D"/>
    <w:rsid w:val="00BD3A88"/>
    <w:rsid w:val="00BD3D58"/>
    <w:rsid w:val="00BD456B"/>
    <w:rsid w:val="00BD4792"/>
    <w:rsid w:val="00BD4CC2"/>
    <w:rsid w:val="00BD4CD7"/>
    <w:rsid w:val="00BD6C16"/>
    <w:rsid w:val="00BD7280"/>
    <w:rsid w:val="00BD75F1"/>
    <w:rsid w:val="00BD797E"/>
    <w:rsid w:val="00BD7C09"/>
    <w:rsid w:val="00BE069B"/>
    <w:rsid w:val="00BE0DDD"/>
    <w:rsid w:val="00BE131D"/>
    <w:rsid w:val="00BE1935"/>
    <w:rsid w:val="00BE1F53"/>
    <w:rsid w:val="00BE1F60"/>
    <w:rsid w:val="00BE21A6"/>
    <w:rsid w:val="00BE21AB"/>
    <w:rsid w:val="00BE235F"/>
    <w:rsid w:val="00BE238E"/>
    <w:rsid w:val="00BE23C5"/>
    <w:rsid w:val="00BE2681"/>
    <w:rsid w:val="00BE28AF"/>
    <w:rsid w:val="00BE2C6A"/>
    <w:rsid w:val="00BE2FC9"/>
    <w:rsid w:val="00BE302D"/>
    <w:rsid w:val="00BE349B"/>
    <w:rsid w:val="00BE48D3"/>
    <w:rsid w:val="00BE4F22"/>
    <w:rsid w:val="00BE5635"/>
    <w:rsid w:val="00BE5BB4"/>
    <w:rsid w:val="00BE5F79"/>
    <w:rsid w:val="00BE62AF"/>
    <w:rsid w:val="00BE6DCC"/>
    <w:rsid w:val="00BE6F8F"/>
    <w:rsid w:val="00BE7360"/>
    <w:rsid w:val="00BE75B9"/>
    <w:rsid w:val="00BE77D8"/>
    <w:rsid w:val="00BE7D73"/>
    <w:rsid w:val="00BE7E14"/>
    <w:rsid w:val="00BF01A3"/>
    <w:rsid w:val="00BF0233"/>
    <w:rsid w:val="00BF04A9"/>
    <w:rsid w:val="00BF0A82"/>
    <w:rsid w:val="00BF0BA2"/>
    <w:rsid w:val="00BF0FA1"/>
    <w:rsid w:val="00BF173E"/>
    <w:rsid w:val="00BF1ED3"/>
    <w:rsid w:val="00BF20F5"/>
    <w:rsid w:val="00BF2425"/>
    <w:rsid w:val="00BF2459"/>
    <w:rsid w:val="00BF2676"/>
    <w:rsid w:val="00BF290A"/>
    <w:rsid w:val="00BF2C12"/>
    <w:rsid w:val="00BF2CD7"/>
    <w:rsid w:val="00BF37F7"/>
    <w:rsid w:val="00BF39A6"/>
    <w:rsid w:val="00BF3C39"/>
    <w:rsid w:val="00BF40D6"/>
    <w:rsid w:val="00BF57B7"/>
    <w:rsid w:val="00BF5FD4"/>
    <w:rsid w:val="00BF618E"/>
    <w:rsid w:val="00BF69D8"/>
    <w:rsid w:val="00C0015F"/>
    <w:rsid w:val="00C0016B"/>
    <w:rsid w:val="00C00204"/>
    <w:rsid w:val="00C004BD"/>
    <w:rsid w:val="00C0087F"/>
    <w:rsid w:val="00C00EC8"/>
    <w:rsid w:val="00C01044"/>
    <w:rsid w:val="00C01330"/>
    <w:rsid w:val="00C01A5C"/>
    <w:rsid w:val="00C01D97"/>
    <w:rsid w:val="00C01FE3"/>
    <w:rsid w:val="00C0217D"/>
    <w:rsid w:val="00C02483"/>
    <w:rsid w:val="00C02868"/>
    <w:rsid w:val="00C03240"/>
    <w:rsid w:val="00C036F3"/>
    <w:rsid w:val="00C03821"/>
    <w:rsid w:val="00C03B49"/>
    <w:rsid w:val="00C03DD4"/>
    <w:rsid w:val="00C03FD5"/>
    <w:rsid w:val="00C04096"/>
    <w:rsid w:val="00C047F9"/>
    <w:rsid w:val="00C05050"/>
    <w:rsid w:val="00C0570C"/>
    <w:rsid w:val="00C05732"/>
    <w:rsid w:val="00C067AF"/>
    <w:rsid w:val="00C06D34"/>
    <w:rsid w:val="00C076B5"/>
    <w:rsid w:val="00C105D6"/>
    <w:rsid w:val="00C10A09"/>
    <w:rsid w:val="00C10C0A"/>
    <w:rsid w:val="00C11462"/>
    <w:rsid w:val="00C11955"/>
    <w:rsid w:val="00C11DF5"/>
    <w:rsid w:val="00C11F71"/>
    <w:rsid w:val="00C12083"/>
    <w:rsid w:val="00C12132"/>
    <w:rsid w:val="00C12352"/>
    <w:rsid w:val="00C12BD0"/>
    <w:rsid w:val="00C1444B"/>
    <w:rsid w:val="00C14D92"/>
    <w:rsid w:val="00C14F7A"/>
    <w:rsid w:val="00C15338"/>
    <w:rsid w:val="00C153CD"/>
    <w:rsid w:val="00C15461"/>
    <w:rsid w:val="00C167CE"/>
    <w:rsid w:val="00C16CF4"/>
    <w:rsid w:val="00C17139"/>
    <w:rsid w:val="00C1758B"/>
    <w:rsid w:val="00C17630"/>
    <w:rsid w:val="00C177A0"/>
    <w:rsid w:val="00C17B86"/>
    <w:rsid w:val="00C17E3A"/>
    <w:rsid w:val="00C203DD"/>
    <w:rsid w:val="00C204C2"/>
    <w:rsid w:val="00C205DA"/>
    <w:rsid w:val="00C20626"/>
    <w:rsid w:val="00C21B79"/>
    <w:rsid w:val="00C21E72"/>
    <w:rsid w:val="00C22471"/>
    <w:rsid w:val="00C22B57"/>
    <w:rsid w:val="00C22CDD"/>
    <w:rsid w:val="00C22EB8"/>
    <w:rsid w:val="00C2359B"/>
    <w:rsid w:val="00C239C4"/>
    <w:rsid w:val="00C23BE1"/>
    <w:rsid w:val="00C24270"/>
    <w:rsid w:val="00C2507E"/>
    <w:rsid w:val="00C2522C"/>
    <w:rsid w:val="00C25428"/>
    <w:rsid w:val="00C257DA"/>
    <w:rsid w:val="00C25BBE"/>
    <w:rsid w:val="00C2608B"/>
    <w:rsid w:val="00C264B8"/>
    <w:rsid w:val="00C26917"/>
    <w:rsid w:val="00C26990"/>
    <w:rsid w:val="00C26F2B"/>
    <w:rsid w:val="00C274D6"/>
    <w:rsid w:val="00C27B36"/>
    <w:rsid w:val="00C27FBA"/>
    <w:rsid w:val="00C30C6B"/>
    <w:rsid w:val="00C30D98"/>
    <w:rsid w:val="00C310A0"/>
    <w:rsid w:val="00C3112B"/>
    <w:rsid w:val="00C312D9"/>
    <w:rsid w:val="00C316B8"/>
    <w:rsid w:val="00C32782"/>
    <w:rsid w:val="00C327FB"/>
    <w:rsid w:val="00C32C56"/>
    <w:rsid w:val="00C32CB7"/>
    <w:rsid w:val="00C336DC"/>
    <w:rsid w:val="00C3373B"/>
    <w:rsid w:val="00C34FC5"/>
    <w:rsid w:val="00C3530F"/>
    <w:rsid w:val="00C358CA"/>
    <w:rsid w:val="00C35973"/>
    <w:rsid w:val="00C35B4C"/>
    <w:rsid w:val="00C35FDB"/>
    <w:rsid w:val="00C3603C"/>
    <w:rsid w:val="00C361CE"/>
    <w:rsid w:val="00C3625C"/>
    <w:rsid w:val="00C3671A"/>
    <w:rsid w:val="00C37455"/>
    <w:rsid w:val="00C37A1D"/>
    <w:rsid w:val="00C402C1"/>
    <w:rsid w:val="00C403E4"/>
    <w:rsid w:val="00C40643"/>
    <w:rsid w:val="00C41291"/>
    <w:rsid w:val="00C4160B"/>
    <w:rsid w:val="00C41C96"/>
    <w:rsid w:val="00C421A3"/>
    <w:rsid w:val="00C4235C"/>
    <w:rsid w:val="00C42781"/>
    <w:rsid w:val="00C42BBF"/>
    <w:rsid w:val="00C42C15"/>
    <w:rsid w:val="00C42C36"/>
    <w:rsid w:val="00C42CCE"/>
    <w:rsid w:val="00C42EB5"/>
    <w:rsid w:val="00C43AF5"/>
    <w:rsid w:val="00C43BFE"/>
    <w:rsid w:val="00C446B3"/>
    <w:rsid w:val="00C449EE"/>
    <w:rsid w:val="00C44ED1"/>
    <w:rsid w:val="00C4512A"/>
    <w:rsid w:val="00C45741"/>
    <w:rsid w:val="00C45C69"/>
    <w:rsid w:val="00C45F2F"/>
    <w:rsid w:val="00C46379"/>
    <w:rsid w:val="00C46507"/>
    <w:rsid w:val="00C4767E"/>
    <w:rsid w:val="00C4777D"/>
    <w:rsid w:val="00C50F6D"/>
    <w:rsid w:val="00C51DAD"/>
    <w:rsid w:val="00C5213B"/>
    <w:rsid w:val="00C52D9C"/>
    <w:rsid w:val="00C5311A"/>
    <w:rsid w:val="00C531A7"/>
    <w:rsid w:val="00C53375"/>
    <w:rsid w:val="00C538C3"/>
    <w:rsid w:val="00C53FEA"/>
    <w:rsid w:val="00C54318"/>
    <w:rsid w:val="00C54497"/>
    <w:rsid w:val="00C54640"/>
    <w:rsid w:val="00C546F3"/>
    <w:rsid w:val="00C5489B"/>
    <w:rsid w:val="00C55094"/>
    <w:rsid w:val="00C55DCB"/>
    <w:rsid w:val="00C56263"/>
    <w:rsid w:val="00C563C2"/>
    <w:rsid w:val="00C56591"/>
    <w:rsid w:val="00C56D2E"/>
    <w:rsid w:val="00C56FEF"/>
    <w:rsid w:val="00C571E6"/>
    <w:rsid w:val="00C5760D"/>
    <w:rsid w:val="00C576B5"/>
    <w:rsid w:val="00C57BD0"/>
    <w:rsid w:val="00C57E07"/>
    <w:rsid w:val="00C602EE"/>
    <w:rsid w:val="00C61AC4"/>
    <w:rsid w:val="00C624FF"/>
    <w:rsid w:val="00C6292A"/>
    <w:rsid w:val="00C62DB5"/>
    <w:rsid w:val="00C6309A"/>
    <w:rsid w:val="00C6314C"/>
    <w:rsid w:val="00C6371D"/>
    <w:rsid w:val="00C63842"/>
    <w:rsid w:val="00C63BBD"/>
    <w:rsid w:val="00C63D6A"/>
    <w:rsid w:val="00C64137"/>
    <w:rsid w:val="00C64165"/>
    <w:rsid w:val="00C64642"/>
    <w:rsid w:val="00C64E06"/>
    <w:rsid w:val="00C64FFD"/>
    <w:rsid w:val="00C654AD"/>
    <w:rsid w:val="00C65524"/>
    <w:rsid w:val="00C65800"/>
    <w:rsid w:val="00C65CAC"/>
    <w:rsid w:val="00C66198"/>
    <w:rsid w:val="00C664F1"/>
    <w:rsid w:val="00C6678A"/>
    <w:rsid w:val="00C668D5"/>
    <w:rsid w:val="00C66D9D"/>
    <w:rsid w:val="00C66E0B"/>
    <w:rsid w:val="00C66F5E"/>
    <w:rsid w:val="00C6713C"/>
    <w:rsid w:val="00C672C2"/>
    <w:rsid w:val="00C6755B"/>
    <w:rsid w:val="00C6789E"/>
    <w:rsid w:val="00C679FD"/>
    <w:rsid w:val="00C67E07"/>
    <w:rsid w:val="00C70723"/>
    <w:rsid w:val="00C70EBF"/>
    <w:rsid w:val="00C71211"/>
    <w:rsid w:val="00C71829"/>
    <w:rsid w:val="00C7191D"/>
    <w:rsid w:val="00C71942"/>
    <w:rsid w:val="00C71EF5"/>
    <w:rsid w:val="00C71F55"/>
    <w:rsid w:val="00C71FE3"/>
    <w:rsid w:val="00C72752"/>
    <w:rsid w:val="00C72831"/>
    <w:rsid w:val="00C72B42"/>
    <w:rsid w:val="00C72D41"/>
    <w:rsid w:val="00C72F3B"/>
    <w:rsid w:val="00C73010"/>
    <w:rsid w:val="00C73149"/>
    <w:rsid w:val="00C732D9"/>
    <w:rsid w:val="00C73659"/>
    <w:rsid w:val="00C73B6E"/>
    <w:rsid w:val="00C73EF2"/>
    <w:rsid w:val="00C741A5"/>
    <w:rsid w:val="00C74347"/>
    <w:rsid w:val="00C74920"/>
    <w:rsid w:val="00C749C7"/>
    <w:rsid w:val="00C74ABA"/>
    <w:rsid w:val="00C74B02"/>
    <w:rsid w:val="00C74D19"/>
    <w:rsid w:val="00C750C9"/>
    <w:rsid w:val="00C75370"/>
    <w:rsid w:val="00C755FA"/>
    <w:rsid w:val="00C7568E"/>
    <w:rsid w:val="00C75933"/>
    <w:rsid w:val="00C75B39"/>
    <w:rsid w:val="00C75B82"/>
    <w:rsid w:val="00C76506"/>
    <w:rsid w:val="00C76941"/>
    <w:rsid w:val="00C76DE1"/>
    <w:rsid w:val="00C76DF9"/>
    <w:rsid w:val="00C77249"/>
    <w:rsid w:val="00C7734C"/>
    <w:rsid w:val="00C77DAF"/>
    <w:rsid w:val="00C77FBA"/>
    <w:rsid w:val="00C77FDA"/>
    <w:rsid w:val="00C80137"/>
    <w:rsid w:val="00C80CC6"/>
    <w:rsid w:val="00C810BA"/>
    <w:rsid w:val="00C810E3"/>
    <w:rsid w:val="00C81685"/>
    <w:rsid w:val="00C81EB8"/>
    <w:rsid w:val="00C822B8"/>
    <w:rsid w:val="00C82477"/>
    <w:rsid w:val="00C82649"/>
    <w:rsid w:val="00C82A4A"/>
    <w:rsid w:val="00C82B0F"/>
    <w:rsid w:val="00C83C3D"/>
    <w:rsid w:val="00C844C0"/>
    <w:rsid w:val="00C844F1"/>
    <w:rsid w:val="00C845FC"/>
    <w:rsid w:val="00C84B05"/>
    <w:rsid w:val="00C84BF7"/>
    <w:rsid w:val="00C84CD9"/>
    <w:rsid w:val="00C85DCB"/>
    <w:rsid w:val="00C85F07"/>
    <w:rsid w:val="00C86EB3"/>
    <w:rsid w:val="00C86ED7"/>
    <w:rsid w:val="00C87579"/>
    <w:rsid w:val="00C875A1"/>
    <w:rsid w:val="00C87717"/>
    <w:rsid w:val="00C87BCC"/>
    <w:rsid w:val="00C87E3A"/>
    <w:rsid w:val="00C87F51"/>
    <w:rsid w:val="00C900D0"/>
    <w:rsid w:val="00C901D4"/>
    <w:rsid w:val="00C90A92"/>
    <w:rsid w:val="00C91004"/>
    <w:rsid w:val="00C91661"/>
    <w:rsid w:val="00C91795"/>
    <w:rsid w:val="00C918F0"/>
    <w:rsid w:val="00C92030"/>
    <w:rsid w:val="00C928FC"/>
    <w:rsid w:val="00C92A7C"/>
    <w:rsid w:val="00C92B83"/>
    <w:rsid w:val="00C92BD4"/>
    <w:rsid w:val="00C92E5B"/>
    <w:rsid w:val="00C9319F"/>
    <w:rsid w:val="00C931DB"/>
    <w:rsid w:val="00C93FF9"/>
    <w:rsid w:val="00C94120"/>
    <w:rsid w:val="00C94307"/>
    <w:rsid w:val="00C943C5"/>
    <w:rsid w:val="00C94F16"/>
    <w:rsid w:val="00C94F98"/>
    <w:rsid w:val="00C95525"/>
    <w:rsid w:val="00C955F2"/>
    <w:rsid w:val="00C955FA"/>
    <w:rsid w:val="00C95897"/>
    <w:rsid w:val="00C9628E"/>
    <w:rsid w:val="00C96807"/>
    <w:rsid w:val="00C9697A"/>
    <w:rsid w:val="00C96A40"/>
    <w:rsid w:val="00C96CD9"/>
    <w:rsid w:val="00C97D33"/>
    <w:rsid w:val="00CA00B5"/>
    <w:rsid w:val="00CA0341"/>
    <w:rsid w:val="00CA0619"/>
    <w:rsid w:val="00CA09B2"/>
    <w:rsid w:val="00CA0BD2"/>
    <w:rsid w:val="00CA0C2F"/>
    <w:rsid w:val="00CA176E"/>
    <w:rsid w:val="00CA1F0E"/>
    <w:rsid w:val="00CA2979"/>
    <w:rsid w:val="00CA2C98"/>
    <w:rsid w:val="00CA2CD0"/>
    <w:rsid w:val="00CA2D18"/>
    <w:rsid w:val="00CA31EB"/>
    <w:rsid w:val="00CA3B1B"/>
    <w:rsid w:val="00CA3F34"/>
    <w:rsid w:val="00CA3F4D"/>
    <w:rsid w:val="00CA462A"/>
    <w:rsid w:val="00CA4772"/>
    <w:rsid w:val="00CA56E2"/>
    <w:rsid w:val="00CA594A"/>
    <w:rsid w:val="00CA595B"/>
    <w:rsid w:val="00CA5CA9"/>
    <w:rsid w:val="00CA6056"/>
    <w:rsid w:val="00CA64A7"/>
    <w:rsid w:val="00CA66EB"/>
    <w:rsid w:val="00CA7994"/>
    <w:rsid w:val="00CA7BDC"/>
    <w:rsid w:val="00CA7D55"/>
    <w:rsid w:val="00CB0342"/>
    <w:rsid w:val="00CB056E"/>
    <w:rsid w:val="00CB06A2"/>
    <w:rsid w:val="00CB07FD"/>
    <w:rsid w:val="00CB0942"/>
    <w:rsid w:val="00CB1244"/>
    <w:rsid w:val="00CB166C"/>
    <w:rsid w:val="00CB2269"/>
    <w:rsid w:val="00CB365E"/>
    <w:rsid w:val="00CB38B7"/>
    <w:rsid w:val="00CB3D91"/>
    <w:rsid w:val="00CB41EE"/>
    <w:rsid w:val="00CB4796"/>
    <w:rsid w:val="00CB4EE4"/>
    <w:rsid w:val="00CB52CE"/>
    <w:rsid w:val="00CB555B"/>
    <w:rsid w:val="00CB5B0B"/>
    <w:rsid w:val="00CB5CC5"/>
    <w:rsid w:val="00CB62FB"/>
    <w:rsid w:val="00CB7131"/>
    <w:rsid w:val="00CB71F1"/>
    <w:rsid w:val="00CB781D"/>
    <w:rsid w:val="00CB782F"/>
    <w:rsid w:val="00CB7A7C"/>
    <w:rsid w:val="00CB7F79"/>
    <w:rsid w:val="00CB7F93"/>
    <w:rsid w:val="00CC0313"/>
    <w:rsid w:val="00CC03EE"/>
    <w:rsid w:val="00CC10D1"/>
    <w:rsid w:val="00CC11CB"/>
    <w:rsid w:val="00CC1B0E"/>
    <w:rsid w:val="00CC2030"/>
    <w:rsid w:val="00CC2454"/>
    <w:rsid w:val="00CC2580"/>
    <w:rsid w:val="00CC264A"/>
    <w:rsid w:val="00CC2A75"/>
    <w:rsid w:val="00CC39E7"/>
    <w:rsid w:val="00CC3A51"/>
    <w:rsid w:val="00CC3E6A"/>
    <w:rsid w:val="00CC4018"/>
    <w:rsid w:val="00CC4EEA"/>
    <w:rsid w:val="00CC502E"/>
    <w:rsid w:val="00CC570B"/>
    <w:rsid w:val="00CC5B4D"/>
    <w:rsid w:val="00CC5B82"/>
    <w:rsid w:val="00CC7037"/>
    <w:rsid w:val="00CC7050"/>
    <w:rsid w:val="00CC72B4"/>
    <w:rsid w:val="00CC770F"/>
    <w:rsid w:val="00CC7CF1"/>
    <w:rsid w:val="00CD0521"/>
    <w:rsid w:val="00CD0924"/>
    <w:rsid w:val="00CD0A03"/>
    <w:rsid w:val="00CD0A5F"/>
    <w:rsid w:val="00CD20EA"/>
    <w:rsid w:val="00CD2276"/>
    <w:rsid w:val="00CD288B"/>
    <w:rsid w:val="00CD2973"/>
    <w:rsid w:val="00CD2C73"/>
    <w:rsid w:val="00CD3043"/>
    <w:rsid w:val="00CD311A"/>
    <w:rsid w:val="00CD371C"/>
    <w:rsid w:val="00CD51AE"/>
    <w:rsid w:val="00CD53B2"/>
    <w:rsid w:val="00CD543E"/>
    <w:rsid w:val="00CD549D"/>
    <w:rsid w:val="00CD64BD"/>
    <w:rsid w:val="00CD64FE"/>
    <w:rsid w:val="00CD6B8F"/>
    <w:rsid w:val="00CE0060"/>
    <w:rsid w:val="00CE06CB"/>
    <w:rsid w:val="00CE074B"/>
    <w:rsid w:val="00CE13DA"/>
    <w:rsid w:val="00CE1B2B"/>
    <w:rsid w:val="00CE1F9A"/>
    <w:rsid w:val="00CE215A"/>
    <w:rsid w:val="00CE2650"/>
    <w:rsid w:val="00CE2A68"/>
    <w:rsid w:val="00CE3044"/>
    <w:rsid w:val="00CE4485"/>
    <w:rsid w:val="00CE5AB3"/>
    <w:rsid w:val="00CE5B1D"/>
    <w:rsid w:val="00CE5B47"/>
    <w:rsid w:val="00CE5C56"/>
    <w:rsid w:val="00CE7FEC"/>
    <w:rsid w:val="00CF00DA"/>
    <w:rsid w:val="00CF089E"/>
    <w:rsid w:val="00CF0DD0"/>
    <w:rsid w:val="00CF0FF6"/>
    <w:rsid w:val="00CF1200"/>
    <w:rsid w:val="00CF1BC5"/>
    <w:rsid w:val="00CF2258"/>
    <w:rsid w:val="00CF230A"/>
    <w:rsid w:val="00CF2764"/>
    <w:rsid w:val="00CF327F"/>
    <w:rsid w:val="00CF3672"/>
    <w:rsid w:val="00CF420C"/>
    <w:rsid w:val="00CF48DF"/>
    <w:rsid w:val="00CF4A94"/>
    <w:rsid w:val="00CF4B04"/>
    <w:rsid w:val="00CF4B5A"/>
    <w:rsid w:val="00CF5890"/>
    <w:rsid w:val="00CF59E4"/>
    <w:rsid w:val="00CF5AFB"/>
    <w:rsid w:val="00CF5CFD"/>
    <w:rsid w:val="00CF650E"/>
    <w:rsid w:val="00CF6A46"/>
    <w:rsid w:val="00CF6F44"/>
    <w:rsid w:val="00CF7626"/>
    <w:rsid w:val="00CF7DC4"/>
    <w:rsid w:val="00D002FC"/>
    <w:rsid w:val="00D006D2"/>
    <w:rsid w:val="00D01225"/>
    <w:rsid w:val="00D013D6"/>
    <w:rsid w:val="00D01533"/>
    <w:rsid w:val="00D026B3"/>
    <w:rsid w:val="00D027F5"/>
    <w:rsid w:val="00D029AC"/>
    <w:rsid w:val="00D02CC1"/>
    <w:rsid w:val="00D0309A"/>
    <w:rsid w:val="00D030EE"/>
    <w:rsid w:val="00D035C7"/>
    <w:rsid w:val="00D03A5D"/>
    <w:rsid w:val="00D03B59"/>
    <w:rsid w:val="00D03BCC"/>
    <w:rsid w:val="00D03CB8"/>
    <w:rsid w:val="00D03D3C"/>
    <w:rsid w:val="00D046E2"/>
    <w:rsid w:val="00D0470D"/>
    <w:rsid w:val="00D04C59"/>
    <w:rsid w:val="00D04D15"/>
    <w:rsid w:val="00D04FD6"/>
    <w:rsid w:val="00D05253"/>
    <w:rsid w:val="00D054A8"/>
    <w:rsid w:val="00D05A71"/>
    <w:rsid w:val="00D05B15"/>
    <w:rsid w:val="00D05BD7"/>
    <w:rsid w:val="00D05C76"/>
    <w:rsid w:val="00D062C0"/>
    <w:rsid w:val="00D07043"/>
    <w:rsid w:val="00D07048"/>
    <w:rsid w:val="00D07059"/>
    <w:rsid w:val="00D07DC8"/>
    <w:rsid w:val="00D10320"/>
    <w:rsid w:val="00D10C36"/>
    <w:rsid w:val="00D10FE9"/>
    <w:rsid w:val="00D11463"/>
    <w:rsid w:val="00D114EF"/>
    <w:rsid w:val="00D11AC3"/>
    <w:rsid w:val="00D11ECB"/>
    <w:rsid w:val="00D1264A"/>
    <w:rsid w:val="00D127CC"/>
    <w:rsid w:val="00D12D0A"/>
    <w:rsid w:val="00D1322A"/>
    <w:rsid w:val="00D13D4E"/>
    <w:rsid w:val="00D13F37"/>
    <w:rsid w:val="00D14A47"/>
    <w:rsid w:val="00D14C2A"/>
    <w:rsid w:val="00D1530A"/>
    <w:rsid w:val="00D15E5E"/>
    <w:rsid w:val="00D15F43"/>
    <w:rsid w:val="00D163F7"/>
    <w:rsid w:val="00D167C8"/>
    <w:rsid w:val="00D17277"/>
    <w:rsid w:val="00D172EF"/>
    <w:rsid w:val="00D174CC"/>
    <w:rsid w:val="00D17734"/>
    <w:rsid w:val="00D179C1"/>
    <w:rsid w:val="00D200CA"/>
    <w:rsid w:val="00D2013F"/>
    <w:rsid w:val="00D2026D"/>
    <w:rsid w:val="00D20C36"/>
    <w:rsid w:val="00D2175E"/>
    <w:rsid w:val="00D21AF6"/>
    <w:rsid w:val="00D22015"/>
    <w:rsid w:val="00D221F4"/>
    <w:rsid w:val="00D22234"/>
    <w:rsid w:val="00D22575"/>
    <w:rsid w:val="00D23116"/>
    <w:rsid w:val="00D233B7"/>
    <w:rsid w:val="00D23577"/>
    <w:rsid w:val="00D23784"/>
    <w:rsid w:val="00D237D2"/>
    <w:rsid w:val="00D23C2F"/>
    <w:rsid w:val="00D23F82"/>
    <w:rsid w:val="00D245D3"/>
    <w:rsid w:val="00D2461D"/>
    <w:rsid w:val="00D24918"/>
    <w:rsid w:val="00D2557D"/>
    <w:rsid w:val="00D25CBB"/>
    <w:rsid w:val="00D25EC3"/>
    <w:rsid w:val="00D262AC"/>
    <w:rsid w:val="00D275BC"/>
    <w:rsid w:val="00D278AA"/>
    <w:rsid w:val="00D27CF0"/>
    <w:rsid w:val="00D3018C"/>
    <w:rsid w:val="00D30888"/>
    <w:rsid w:val="00D316EF"/>
    <w:rsid w:val="00D32150"/>
    <w:rsid w:val="00D3233A"/>
    <w:rsid w:val="00D325A1"/>
    <w:rsid w:val="00D32F5C"/>
    <w:rsid w:val="00D330C0"/>
    <w:rsid w:val="00D3321E"/>
    <w:rsid w:val="00D33836"/>
    <w:rsid w:val="00D33A69"/>
    <w:rsid w:val="00D33FA2"/>
    <w:rsid w:val="00D34399"/>
    <w:rsid w:val="00D3472F"/>
    <w:rsid w:val="00D3477D"/>
    <w:rsid w:val="00D34936"/>
    <w:rsid w:val="00D34C0E"/>
    <w:rsid w:val="00D35709"/>
    <w:rsid w:val="00D359A6"/>
    <w:rsid w:val="00D35B04"/>
    <w:rsid w:val="00D35BAD"/>
    <w:rsid w:val="00D35F14"/>
    <w:rsid w:val="00D369ED"/>
    <w:rsid w:val="00D36CE5"/>
    <w:rsid w:val="00D36DE5"/>
    <w:rsid w:val="00D37126"/>
    <w:rsid w:val="00D373B6"/>
    <w:rsid w:val="00D41163"/>
    <w:rsid w:val="00D419DA"/>
    <w:rsid w:val="00D422D8"/>
    <w:rsid w:val="00D4256A"/>
    <w:rsid w:val="00D426F7"/>
    <w:rsid w:val="00D42703"/>
    <w:rsid w:val="00D43004"/>
    <w:rsid w:val="00D43377"/>
    <w:rsid w:val="00D4392E"/>
    <w:rsid w:val="00D440B7"/>
    <w:rsid w:val="00D440F2"/>
    <w:rsid w:val="00D441A2"/>
    <w:rsid w:val="00D443F9"/>
    <w:rsid w:val="00D445A2"/>
    <w:rsid w:val="00D44AB6"/>
    <w:rsid w:val="00D4524B"/>
    <w:rsid w:val="00D4561C"/>
    <w:rsid w:val="00D45636"/>
    <w:rsid w:val="00D46161"/>
    <w:rsid w:val="00D462F9"/>
    <w:rsid w:val="00D463F7"/>
    <w:rsid w:val="00D4717C"/>
    <w:rsid w:val="00D47DFF"/>
    <w:rsid w:val="00D500D8"/>
    <w:rsid w:val="00D501DE"/>
    <w:rsid w:val="00D50659"/>
    <w:rsid w:val="00D51359"/>
    <w:rsid w:val="00D513FF"/>
    <w:rsid w:val="00D52EF4"/>
    <w:rsid w:val="00D535E8"/>
    <w:rsid w:val="00D53843"/>
    <w:rsid w:val="00D5464B"/>
    <w:rsid w:val="00D546D2"/>
    <w:rsid w:val="00D54878"/>
    <w:rsid w:val="00D54FBD"/>
    <w:rsid w:val="00D55E1B"/>
    <w:rsid w:val="00D56856"/>
    <w:rsid w:val="00D5730A"/>
    <w:rsid w:val="00D57925"/>
    <w:rsid w:val="00D57DC4"/>
    <w:rsid w:val="00D60500"/>
    <w:rsid w:val="00D60B4A"/>
    <w:rsid w:val="00D60B93"/>
    <w:rsid w:val="00D60E9E"/>
    <w:rsid w:val="00D61BD5"/>
    <w:rsid w:val="00D61C00"/>
    <w:rsid w:val="00D623FE"/>
    <w:rsid w:val="00D62E10"/>
    <w:rsid w:val="00D63286"/>
    <w:rsid w:val="00D6331C"/>
    <w:rsid w:val="00D63A95"/>
    <w:rsid w:val="00D64210"/>
    <w:rsid w:val="00D646E2"/>
    <w:rsid w:val="00D64B42"/>
    <w:rsid w:val="00D655A1"/>
    <w:rsid w:val="00D65A8C"/>
    <w:rsid w:val="00D65F07"/>
    <w:rsid w:val="00D66327"/>
    <w:rsid w:val="00D67255"/>
    <w:rsid w:val="00D6755B"/>
    <w:rsid w:val="00D67840"/>
    <w:rsid w:val="00D6799B"/>
    <w:rsid w:val="00D67F56"/>
    <w:rsid w:val="00D703D8"/>
    <w:rsid w:val="00D716D4"/>
    <w:rsid w:val="00D7189B"/>
    <w:rsid w:val="00D719A3"/>
    <w:rsid w:val="00D71A4D"/>
    <w:rsid w:val="00D71F24"/>
    <w:rsid w:val="00D725C7"/>
    <w:rsid w:val="00D7345A"/>
    <w:rsid w:val="00D735BB"/>
    <w:rsid w:val="00D7385A"/>
    <w:rsid w:val="00D739AC"/>
    <w:rsid w:val="00D74229"/>
    <w:rsid w:val="00D74B5D"/>
    <w:rsid w:val="00D750BA"/>
    <w:rsid w:val="00D7556B"/>
    <w:rsid w:val="00D755EE"/>
    <w:rsid w:val="00D75890"/>
    <w:rsid w:val="00D759F6"/>
    <w:rsid w:val="00D75D59"/>
    <w:rsid w:val="00D764A1"/>
    <w:rsid w:val="00D773FB"/>
    <w:rsid w:val="00D77C3D"/>
    <w:rsid w:val="00D77CB7"/>
    <w:rsid w:val="00D80A63"/>
    <w:rsid w:val="00D81C15"/>
    <w:rsid w:val="00D83934"/>
    <w:rsid w:val="00D840C6"/>
    <w:rsid w:val="00D84A4A"/>
    <w:rsid w:val="00D850F1"/>
    <w:rsid w:val="00D855ED"/>
    <w:rsid w:val="00D863AF"/>
    <w:rsid w:val="00D86605"/>
    <w:rsid w:val="00D86702"/>
    <w:rsid w:val="00D86727"/>
    <w:rsid w:val="00D869B2"/>
    <w:rsid w:val="00D86F0B"/>
    <w:rsid w:val="00D90136"/>
    <w:rsid w:val="00D9041B"/>
    <w:rsid w:val="00D904B7"/>
    <w:rsid w:val="00D90A42"/>
    <w:rsid w:val="00D9120E"/>
    <w:rsid w:val="00D920DE"/>
    <w:rsid w:val="00D926B1"/>
    <w:rsid w:val="00D929B2"/>
    <w:rsid w:val="00D92AB2"/>
    <w:rsid w:val="00D9326F"/>
    <w:rsid w:val="00D9358E"/>
    <w:rsid w:val="00D93B50"/>
    <w:rsid w:val="00D93EEA"/>
    <w:rsid w:val="00D94257"/>
    <w:rsid w:val="00D95258"/>
    <w:rsid w:val="00D95750"/>
    <w:rsid w:val="00D96F7B"/>
    <w:rsid w:val="00D976F7"/>
    <w:rsid w:val="00D97FC5"/>
    <w:rsid w:val="00DA0205"/>
    <w:rsid w:val="00DA0A98"/>
    <w:rsid w:val="00DA0CDE"/>
    <w:rsid w:val="00DA0D6A"/>
    <w:rsid w:val="00DA0D74"/>
    <w:rsid w:val="00DA0DE3"/>
    <w:rsid w:val="00DA0FCB"/>
    <w:rsid w:val="00DA13E2"/>
    <w:rsid w:val="00DA1578"/>
    <w:rsid w:val="00DA1C34"/>
    <w:rsid w:val="00DA1E04"/>
    <w:rsid w:val="00DA2005"/>
    <w:rsid w:val="00DA20A7"/>
    <w:rsid w:val="00DA21F2"/>
    <w:rsid w:val="00DA2A19"/>
    <w:rsid w:val="00DA2DFD"/>
    <w:rsid w:val="00DA336D"/>
    <w:rsid w:val="00DA3658"/>
    <w:rsid w:val="00DA3976"/>
    <w:rsid w:val="00DA436C"/>
    <w:rsid w:val="00DA44FB"/>
    <w:rsid w:val="00DA4A48"/>
    <w:rsid w:val="00DA5A02"/>
    <w:rsid w:val="00DA5E1B"/>
    <w:rsid w:val="00DA5FD8"/>
    <w:rsid w:val="00DA6CAC"/>
    <w:rsid w:val="00DA6D0F"/>
    <w:rsid w:val="00DA7780"/>
    <w:rsid w:val="00DA792A"/>
    <w:rsid w:val="00DA7D5B"/>
    <w:rsid w:val="00DA7F15"/>
    <w:rsid w:val="00DA7F76"/>
    <w:rsid w:val="00DB016F"/>
    <w:rsid w:val="00DB0B19"/>
    <w:rsid w:val="00DB0DD4"/>
    <w:rsid w:val="00DB11EF"/>
    <w:rsid w:val="00DB220B"/>
    <w:rsid w:val="00DB2A72"/>
    <w:rsid w:val="00DB2C1D"/>
    <w:rsid w:val="00DB3497"/>
    <w:rsid w:val="00DB358B"/>
    <w:rsid w:val="00DB3A43"/>
    <w:rsid w:val="00DB4178"/>
    <w:rsid w:val="00DB433A"/>
    <w:rsid w:val="00DB4D07"/>
    <w:rsid w:val="00DB50C3"/>
    <w:rsid w:val="00DB52A4"/>
    <w:rsid w:val="00DB52E4"/>
    <w:rsid w:val="00DB572F"/>
    <w:rsid w:val="00DB5FC0"/>
    <w:rsid w:val="00DB6ADC"/>
    <w:rsid w:val="00DB6B1A"/>
    <w:rsid w:val="00DB6B5B"/>
    <w:rsid w:val="00DB6E58"/>
    <w:rsid w:val="00DB7241"/>
    <w:rsid w:val="00DB75CD"/>
    <w:rsid w:val="00DB7915"/>
    <w:rsid w:val="00DB7C95"/>
    <w:rsid w:val="00DB7E88"/>
    <w:rsid w:val="00DC0A79"/>
    <w:rsid w:val="00DC12F4"/>
    <w:rsid w:val="00DC17A6"/>
    <w:rsid w:val="00DC1CD7"/>
    <w:rsid w:val="00DC20F2"/>
    <w:rsid w:val="00DC2515"/>
    <w:rsid w:val="00DC25E7"/>
    <w:rsid w:val="00DC2745"/>
    <w:rsid w:val="00DC2803"/>
    <w:rsid w:val="00DC2B4A"/>
    <w:rsid w:val="00DC2D4E"/>
    <w:rsid w:val="00DC2DB5"/>
    <w:rsid w:val="00DC2F16"/>
    <w:rsid w:val="00DC3274"/>
    <w:rsid w:val="00DC3561"/>
    <w:rsid w:val="00DC3626"/>
    <w:rsid w:val="00DC364B"/>
    <w:rsid w:val="00DC3799"/>
    <w:rsid w:val="00DC460E"/>
    <w:rsid w:val="00DC480F"/>
    <w:rsid w:val="00DC48BA"/>
    <w:rsid w:val="00DC4CF4"/>
    <w:rsid w:val="00DC5232"/>
    <w:rsid w:val="00DC5A2F"/>
    <w:rsid w:val="00DC5A47"/>
    <w:rsid w:val="00DC5E16"/>
    <w:rsid w:val="00DC605D"/>
    <w:rsid w:val="00DC623A"/>
    <w:rsid w:val="00DC646E"/>
    <w:rsid w:val="00DC649A"/>
    <w:rsid w:val="00DC6767"/>
    <w:rsid w:val="00DC7208"/>
    <w:rsid w:val="00DC72BD"/>
    <w:rsid w:val="00DC73EE"/>
    <w:rsid w:val="00DC75B6"/>
    <w:rsid w:val="00DC76F7"/>
    <w:rsid w:val="00DC7D1B"/>
    <w:rsid w:val="00DD0766"/>
    <w:rsid w:val="00DD14DC"/>
    <w:rsid w:val="00DD1A22"/>
    <w:rsid w:val="00DD1D19"/>
    <w:rsid w:val="00DD2016"/>
    <w:rsid w:val="00DD2144"/>
    <w:rsid w:val="00DD2247"/>
    <w:rsid w:val="00DD2A75"/>
    <w:rsid w:val="00DD2B7C"/>
    <w:rsid w:val="00DD32EB"/>
    <w:rsid w:val="00DD383F"/>
    <w:rsid w:val="00DD3A17"/>
    <w:rsid w:val="00DD3B2F"/>
    <w:rsid w:val="00DD3BE9"/>
    <w:rsid w:val="00DD3CD5"/>
    <w:rsid w:val="00DD41B3"/>
    <w:rsid w:val="00DD45F0"/>
    <w:rsid w:val="00DD482C"/>
    <w:rsid w:val="00DD497B"/>
    <w:rsid w:val="00DD4E46"/>
    <w:rsid w:val="00DD60F5"/>
    <w:rsid w:val="00DD656A"/>
    <w:rsid w:val="00DD6AE0"/>
    <w:rsid w:val="00DD6AE5"/>
    <w:rsid w:val="00DD6FAE"/>
    <w:rsid w:val="00DD79C8"/>
    <w:rsid w:val="00DD7D9A"/>
    <w:rsid w:val="00DE066E"/>
    <w:rsid w:val="00DE078E"/>
    <w:rsid w:val="00DE1106"/>
    <w:rsid w:val="00DE121F"/>
    <w:rsid w:val="00DE216D"/>
    <w:rsid w:val="00DE2398"/>
    <w:rsid w:val="00DE29BE"/>
    <w:rsid w:val="00DE2B81"/>
    <w:rsid w:val="00DE2DF0"/>
    <w:rsid w:val="00DE3008"/>
    <w:rsid w:val="00DE334F"/>
    <w:rsid w:val="00DE3FF5"/>
    <w:rsid w:val="00DE4505"/>
    <w:rsid w:val="00DE4539"/>
    <w:rsid w:val="00DE4A6D"/>
    <w:rsid w:val="00DE530F"/>
    <w:rsid w:val="00DE60C2"/>
    <w:rsid w:val="00DE60DE"/>
    <w:rsid w:val="00DE670F"/>
    <w:rsid w:val="00DE6924"/>
    <w:rsid w:val="00DE69EF"/>
    <w:rsid w:val="00DE765F"/>
    <w:rsid w:val="00DE7C17"/>
    <w:rsid w:val="00DF0158"/>
    <w:rsid w:val="00DF13DD"/>
    <w:rsid w:val="00DF14CC"/>
    <w:rsid w:val="00DF14FF"/>
    <w:rsid w:val="00DF162D"/>
    <w:rsid w:val="00DF1B6B"/>
    <w:rsid w:val="00DF1C2B"/>
    <w:rsid w:val="00DF27F1"/>
    <w:rsid w:val="00DF2CA6"/>
    <w:rsid w:val="00DF2DEE"/>
    <w:rsid w:val="00DF2F8F"/>
    <w:rsid w:val="00DF307F"/>
    <w:rsid w:val="00DF35BC"/>
    <w:rsid w:val="00DF3AE6"/>
    <w:rsid w:val="00DF4DB6"/>
    <w:rsid w:val="00DF4E5A"/>
    <w:rsid w:val="00DF4F48"/>
    <w:rsid w:val="00DF515A"/>
    <w:rsid w:val="00DF5797"/>
    <w:rsid w:val="00DF58ED"/>
    <w:rsid w:val="00DF5BBD"/>
    <w:rsid w:val="00DF5C6B"/>
    <w:rsid w:val="00DF5CC0"/>
    <w:rsid w:val="00DF6C79"/>
    <w:rsid w:val="00DF712B"/>
    <w:rsid w:val="00DF7305"/>
    <w:rsid w:val="00DF75A9"/>
    <w:rsid w:val="00DF7DCC"/>
    <w:rsid w:val="00DF7E4D"/>
    <w:rsid w:val="00DF7E70"/>
    <w:rsid w:val="00DF7FAC"/>
    <w:rsid w:val="00E001F2"/>
    <w:rsid w:val="00E00B1E"/>
    <w:rsid w:val="00E0127A"/>
    <w:rsid w:val="00E013E8"/>
    <w:rsid w:val="00E01542"/>
    <w:rsid w:val="00E026A2"/>
    <w:rsid w:val="00E02A3D"/>
    <w:rsid w:val="00E02CD1"/>
    <w:rsid w:val="00E02F71"/>
    <w:rsid w:val="00E03457"/>
    <w:rsid w:val="00E03586"/>
    <w:rsid w:val="00E03704"/>
    <w:rsid w:val="00E03B66"/>
    <w:rsid w:val="00E03C15"/>
    <w:rsid w:val="00E0414A"/>
    <w:rsid w:val="00E04C39"/>
    <w:rsid w:val="00E04DE1"/>
    <w:rsid w:val="00E05494"/>
    <w:rsid w:val="00E06306"/>
    <w:rsid w:val="00E06685"/>
    <w:rsid w:val="00E06B7C"/>
    <w:rsid w:val="00E06CD7"/>
    <w:rsid w:val="00E071A8"/>
    <w:rsid w:val="00E0785C"/>
    <w:rsid w:val="00E078B9"/>
    <w:rsid w:val="00E07E9E"/>
    <w:rsid w:val="00E10625"/>
    <w:rsid w:val="00E10E03"/>
    <w:rsid w:val="00E1110D"/>
    <w:rsid w:val="00E1154C"/>
    <w:rsid w:val="00E11BAA"/>
    <w:rsid w:val="00E11D2D"/>
    <w:rsid w:val="00E12436"/>
    <w:rsid w:val="00E12605"/>
    <w:rsid w:val="00E12D0C"/>
    <w:rsid w:val="00E13868"/>
    <w:rsid w:val="00E13B2B"/>
    <w:rsid w:val="00E13D93"/>
    <w:rsid w:val="00E13E55"/>
    <w:rsid w:val="00E147B6"/>
    <w:rsid w:val="00E150D1"/>
    <w:rsid w:val="00E15D66"/>
    <w:rsid w:val="00E16351"/>
    <w:rsid w:val="00E16DEC"/>
    <w:rsid w:val="00E1720D"/>
    <w:rsid w:val="00E200EC"/>
    <w:rsid w:val="00E20DAA"/>
    <w:rsid w:val="00E20FC0"/>
    <w:rsid w:val="00E2120F"/>
    <w:rsid w:val="00E21858"/>
    <w:rsid w:val="00E219FD"/>
    <w:rsid w:val="00E21CA0"/>
    <w:rsid w:val="00E222BC"/>
    <w:rsid w:val="00E22DAF"/>
    <w:rsid w:val="00E23056"/>
    <w:rsid w:val="00E2351D"/>
    <w:rsid w:val="00E23647"/>
    <w:rsid w:val="00E236ED"/>
    <w:rsid w:val="00E23A9F"/>
    <w:rsid w:val="00E23BD0"/>
    <w:rsid w:val="00E23D38"/>
    <w:rsid w:val="00E240B5"/>
    <w:rsid w:val="00E241C9"/>
    <w:rsid w:val="00E2452C"/>
    <w:rsid w:val="00E24760"/>
    <w:rsid w:val="00E2489B"/>
    <w:rsid w:val="00E24E6D"/>
    <w:rsid w:val="00E25413"/>
    <w:rsid w:val="00E255A3"/>
    <w:rsid w:val="00E25736"/>
    <w:rsid w:val="00E25A16"/>
    <w:rsid w:val="00E25D24"/>
    <w:rsid w:val="00E26678"/>
    <w:rsid w:val="00E26740"/>
    <w:rsid w:val="00E27111"/>
    <w:rsid w:val="00E27270"/>
    <w:rsid w:val="00E27555"/>
    <w:rsid w:val="00E27643"/>
    <w:rsid w:val="00E278E9"/>
    <w:rsid w:val="00E3078C"/>
    <w:rsid w:val="00E30795"/>
    <w:rsid w:val="00E30DB1"/>
    <w:rsid w:val="00E30DC7"/>
    <w:rsid w:val="00E31651"/>
    <w:rsid w:val="00E31FFB"/>
    <w:rsid w:val="00E32664"/>
    <w:rsid w:val="00E3276B"/>
    <w:rsid w:val="00E32C94"/>
    <w:rsid w:val="00E32F2A"/>
    <w:rsid w:val="00E3308C"/>
    <w:rsid w:val="00E336FF"/>
    <w:rsid w:val="00E3391C"/>
    <w:rsid w:val="00E33A36"/>
    <w:rsid w:val="00E33B40"/>
    <w:rsid w:val="00E33E82"/>
    <w:rsid w:val="00E3408B"/>
    <w:rsid w:val="00E3459E"/>
    <w:rsid w:val="00E34B07"/>
    <w:rsid w:val="00E35039"/>
    <w:rsid w:val="00E35302"/>
    <w:rsid w:val="00E354CF"/>
    <w:rsid w:val="00E35713"/>
    <w:rsid w:val="00E3574D"/>
    <w:rsid w:val="00E357FE"/>
    <w:rsid w:val="00E35B70"/>
    <w:rsid w:val="00E35B89"/>
    <w:rsid w:val="00E3601D"/>
    <w:rsid w:val="00E365A2"/>
    <w:rsid w:val="00E365BB"/>
    <w:rsid w:val="00E36670"/>
    <w:rsid w:val="00E36A3A"/>
    <w:rsid w:val="00E36F48"/>
    <w:rsid w:val="00E3737C"/>
    <w:rsid w:val="00E37863"/>
    <w:rsid w:val="00E37DB7"/>
    <w:rsid w:val="00E403AC"/>
    <w:rsid w:val="00E4108B"/>
    <w:rsid w:val="00E411DE"/>
    <w:rsid w:val="00E41425"/>
    <w:rsid w:val="00E41F2C"/>
    <w:rsid w:val="00E42BBE"/>
    <w:rsid w:val="00E435FF"/>
    <w:rsid w:val="00E44D54"/>
    <w:rsid w:val="00E45450"/>
    <w:rsid w:val="00E45C32"/>
    <w:rsid w:val="00E46399"/>
    <w:rsid w:val="00E4648A"/>
    <w:rsid w:val="00E465B1"/>
    <w:rsid w:val="00E46948"/>
    <w:rsid w:val="00E46E99"/>
    <w:rsid w:val="00E47A82"/>
    <w:rsid w:val="00E507A6"/>
    <w:rsid w:val="00E50BA7"/>
    <w:rsid w:val="00E51048"/>
    <w:rsid w:val="00E51347"/>
    <w:rsid w:val="00E516F5"/>
    <w:rsid w:val="00E51E25"/>
    <w:rsid w:val="00E51E64"/>
    <w:rsid w:val="00E520BE"/>
    <w:rsid w:val="00E5257C"/>
    <w:rsid w:val="00E52E97"/>
    <w:rsid w:val="00E52F8E"/>
    <w:rsid w:val="00E53C50"/>
    <w:rsid w:val="00E53C94"/>
    <w:rsid w:val="00E54287"/>
    <w:rsid w:val="00E54546"/>
    <w:rsid w:val="00E54A4E"/>
    <w:rsid w:val="00E54CB9"/>
    <w:rsid w:val="00E54E07"/>
    <w:rsid w:val="00E5583B"/>
    <w:rsid w:val="00E55D3A"/>
    <w:rsid w:val="00E56071"/>
    <w:rsid w:val="00E561E3"/>
    <w:rsid w:val="00E562C1"/>
    <w:rsid w:val="00E56FB5"/>
    <w:rsid w:val="00E57DF3"/>
    <w:rsid w:val="00E60C99"/>
    <w:rsid w:val="00E61E4B"/>
    <w:rsid w:val="00E61EDF"/>
    <w:rsid w:val="00E62323"/>
    <w:rsid w:val="00E628E3"/>
    <w:rsid w:val="00E63492"/>
    <w:rsid w:val="00E634A9"/>
    <w:rsid w:val="00E63582"/>
    <w:rsid w:val="00E63F98"/>
    <w:rsid w:val="00E64A07"/>
    <w:rsid w:val="00E64DE2"/>
    <w:rsid w:val="00E65024"/>
    <w:rsid w:val="00E659B8"/>
    <w:rsid w:val="00E6604F"/>
    <w:rsid w:val="00E660B0"/>
    <w:rsid w:val="00E66188"/>
    <w:rsid w:val="00E661E0"/>
    <w:rsid w:val="00E66AA3"/>
    <w:rsid w:val="00E677B8"/>
    <w:rsid w:val="00E677C0"/>
    <w:rsid w:val="00E67ED6"/>
    <w:rsid w:val="00E67F1D"/>
    <w:rsid w:val="00E706B0"/>
    <w:rsid w:val="00E71594"/>
    <w:rsid w:val="00E71676"/>
    <w:rsid w:val="00E719B2"/>
    <w:rsid w:val="00E71A56"/>
    <w:rsid w:val="00E71BF3"/>
    <w:rsid w:val="00E72288"/>
    <w:rsid w:val="00E72FCE"/>
    <w:rsid w:val="00E73289"/>
    <w:rsid w:val="00E736FF"/>
    <w:rsid w:val="00E73B63"/>
    <w:rsid w:val="00E73E75"/>
    <w:rsid w:val="00E73FFB"/>
    <w:rsid w:val="00E74114"/>
    <w:rsid w:val="00E744F3"/>
    <w:rsid w:val="00E74692"/>
    <w:rsid w:val="00E75B58"/>
    <w:rsid w:val="00E75F70"/>
    <w:rsid w:val="00E76D75"/>
    <w:rsid w:val="00E77C58"/>
    <w:rsid w:val="00E8005D"/>
    <w:rsid w:val="00E803BF"/>
    <w:rsid w:val="00E804FE"/>
    <w:rsid w:val="00E805F1"/>
    <w:rsid w:val="00E81134"/>
    <w:rsid w:val="00E814C7"/>
    <w:rsid w:val="00E81AA6"/>
    <w:rsid w:val="00E81FE5"/>
    <w:rsid w:val="00E822EC"/>
    <w:rsid w:val="00E824DE"/>
    <w:rsid w:val="00E829EF"/>
    <w:rsid w:val="00E835F3"/>
    <w:rsid w:val="00E83933"/>
    <w:rsid w:val="00E83A68"/>
    <w:rsid w:val="00E83B86"/>
    <w:rsid w:val="00E83D05"/>
    <w:rsid w:val="00E84057"/>
    <w:rsid w:val="00E8423A"/>
    <w:rsid w:val="00E84679"/>
    <w:rsid w:val="00E849F5"/>
    <w:rsid w:val="00E84CAA"/>
    <w:rsid w:val="00E85776"/>
    <w:rsid w:val="00E85B45"/>
    <w:rsid w:val="00E85D52"/>
    <w:rsid w:val="00E8630C"/>
    <w:rsid w:val="00E86ACE"/>
    <w:rsid w:val="00E87029"/>
    <w:rsid w:val="00E875CF"/>
    <w:rsid w:val="00E87C15"/>
    <w:rsid w:val="00E87C8E"/>
    <w:rsid w:val="00E90002"/>
    <w:rsid w:val="00E90808"/>
    <w:rsid w:val="00E9128D"/>
    <w:rsid w:val="00E913A9"/>
    <w:rsid w:val="00E919BC"/>
    <w:rsid w:val="00E91D98"/>
    <w:rsid w:val="00E9242F"/>
    <w:rsid w:val="00E92ECB"/>
    <w:rsid w:val="00E943B4"/>
    <w:rsid w:val="00E94947"/>
    <w:rsid w:val="00E94CB3"/>
    <w:rsid w:val="00E95480"/>
    <w:rsid w:val="00E95ED2"/>
    <w:rsid w:val="00E95FE6"/>
    <w:rsid w:val="00E97347"/>
    <w:rsid w:val="00E97A36"/>
    <w:rsid w:val="00EA05BC"/>
    <w:rsid w:val="00EA0A75"/>
    <w:rsid w:val="00EA131A"/>
    <w:rsid w:val="00EA1AC8"/>
    <w:rsid w:val="00EA1DD0"/>
    <w:rsid w:val="00EA1EAB"/>
    <w:rsid w:val="00EA1ECC"/>
    <w:rsid w:val="00EA2918"/>
    <w:rsid w:val="00EA2BBF"/>
    <w:rsid w:val="00EA2CBE"/>
    <w:rsid w:val="00EA352B"/>
    <w:rsid w:val="00EA3898"/>
    <w:rsid w:val="00EA4478"/>
    <w:rsid w:val="00EA45DD"/>
    <w:rsid w:val="00EA47F8"/>
    <w:rsid w:val="00EA4EB6"/>
    <w:rsid w:val="00EA5A46"/>
    <w:rsid w:val="00EA5D1F"/>
    <w:rsid w:val="00EA60CA"/>
    <w:rsid w:val="00EA61D5"/>
    <w:rsid w:val="00EA631A"/>
    <w:rsid w:val="00EA700F"/>
    <w:rsid w:val="00EA7271"/>
    <w:rsid w:val="00EA7289"/>
    <w:rsid w:val="00EA7D45"/>
    <w:rsid w:val="00EB01DC"/>
    <w:rsid w:val="00EB05D2"/>
    <w:rsid w:val="00EB0814"/>
    <w:rsid w:val="00EB0963"/>
    <w:rsid w:val="00EB0965"/>
    <w:rsid w:val="00EB0E58"/>
    <w:rsid w:val="00EB11B4"/>
    <w:rsid w:val="00EB148A"/>
    <w:rsid w:val="00EB172D"/>
    <w:rsid w:val="00EB2224"/>
    <w:rsid w:val="00EB38DB"/>
    <w:rsid w:val="00EB39B6"/>
    <w:rsid w:val="00EB4461"/>
    <w:rsid w:val="00EB457D"/>
    <w:rsid w:val="00EB4ADA"/>
    <w:rsid w:val="00EB4D7C"/>
    <w:rsid w:val="00EB50A2"/>
    <w:rsid w:val="00EB5543"/>
    <w:rsid w:val="00EB5D6F"/>
    <w:rsid w:val="00EB5DDC"/>
    <w:rsid w:val="00EB603B"/>
    <w:rsid w:val="00EB66AB"/>
    <w:rsid w:val="00EB6E93"/>
    <w:rsid w:val="00EB70F6"/>
    <w:rsid w:val="00EB7847"/>
    <w:rsid w:val="00EB7E10"/>
    <w:rsid w:val="00EC0801"/>
    <w:rsid w:val="00EC0CD2"/>
    <w:rsid w:val="00EC0F93"/>
    <w:rsid w:val="00EC1085"/>
    <w:rsid w:val="00EC129A"/>
    <w:rsid w:val="00EC1306"/>
    <w:rsid w:val="00EC21AC"/>
    <w:rsid w:val="00EC2253"/>
    <w:rsid w:val="00EC247C"/>
    <w:rsid w:val="00EC2929"/>
    <w:rsid w:val="00EC2A5B"/>
    <w:rsid w:val="00EC2E61"/>
    <w:rsid w:val="00EC2F27"/>
    <w:rsid w:val="00EC346A"/>
    <w:rsid w:val="00EC3A48"/>
    <w:rsid w:val="00EC4479"/>
    <w:rsid w:val="00EC49D8"/>
    <w:rsid w:val="00EC4A14"/>
    <w:rsid w:val="00EC4E2D"/>
    <w:rsid w:val="00EC4E84"/>
    <w:rsid w:val="00EC5DB5"/>
    <w:rsid w:val="00EC5E3C"/>
    <w:rsid w:val="00EC6728"/>
    <w:rsid w:val="00EC719E"/>
    <w:rsid w:val="00EC71AF"/>
    <w:rsid w:val="00EC7596"/>
    <w:rsid w:val="00EC7ACF"/>
    <w:rsid w:val="00ED0B72"/>
    <w:rsid w:val="00ED1359"/>
    <w:rsid w:val="00ED146B"/>
    <w:rsid w:val="00ED1D70"/>
    <w:rsid w:val="00ED2504"/>
    <w:rsid w:val="00ED2C66"/>
    <w:rsid w:val="00ED30C5"/>
    <w:rsid w:val="00ED3597"/>
    <w:rsid w:val="00ED3A15"/>
    <w:rsid w:val="00ED3A69"/>
    <w:rsid w:val="00ED3AC3"/>
    <w:rsid w:val="00ED3D6E"/>
    <w:rsid w:val="00ED435F"/>
    <w:rsid w:val="00ED45CA"/>
    <w:rsid w:val="00ED4BFF"/>
    <w:rsid w:val="00ED5016"/>
    <w:rsid w:val="00ED505C"/>
    <w:rsid w:val="00ED54C4"/>
    <w:rsid w:val="00ED5C44"/>
    <w:rsid w:val="00ED65B3"/>
    <w:rsid w:val="00ED683A"/>
    <w:rsid w:val="00ED69D7"/>
    <w:rsid w:val="00ED6B4E"/>
    <w:rsid w:val="00ED6B58"/>
    <w:rsid w:val="00ED7181"/>
    <w:rsid w:val="00ED7425"/>
    <w:rsid w:val="00ED78B0"/>
    <w:rsid w:val="00ED7BBF"/>
    <w:rsid w:val="00ED7E7F"/>
    <w:rsid w:val="00EE0048"/>
    <w:rsid w:val="00EE018F"/>
    <w:rsid w:val="00EE04E9"/>
    <w:rsid w:val="00EE0539"/>
    <w:rsid w:val="00EE07A9"/>
    <w:rsid w:val="00EE08C2"/>
    <w:rsid w:val="00EE0B1C"/>
    <w:rsid w:val="00EE0E05"/>
    <w:rsid w:val="00EE0E80"/>
    <w:rsid w:val="00EE1C15"/>
    <w:rsid w:val="00EE2696"/>
    <w:rsid w:val="00EE26EC"/>
    <w:rsid w:val="00EE2845"/>
    <w:rsid w:val="00EE2898"/>
    <w:rsid w:val="00EE3098"/>
    <w:rsid w:val="00EE361B"/>
    <w:rsid w:val="00EE3822"/>
    <w:rsid w:val="00EE4087"/>
    <w:rsid w:val="00EE46BE"/>
    <w:rsid w:val="00EE481C"/>
    <w:rsid w:val="00EE4D91"/>
    <w:rsid w:val="00EE4DB3"/>
    <w:rsid w:val="00EE5028"/>
    <w:rsid w:val="00EE5127"/>
    <w:rsid w:val="00EE55E1"/>
    <w:rsid w:val="00EE5699"/>
    <w:rsid w:val="00EE590A"/>
    <w:rsid w:val="00EE5A7A"/>
    <w:rsid w:val="00EE5B32"/>
    <w:rsid w:val="00EE60B5"/>
    <w:rsid w:val="00EE60FD"/>
    <w:rsid w:val="00EE6296"/>
    <w:rsid w:val="00EE69E4"/>
    <w:rsid w:val="00EE6A56"/>
    <w:rsid w:val="00EE700D"/>
    <w:rsid w:val="00EE72F7"/>
    <w:rsid w:val="00EE74B2"/>
    <w:rsid w:val="00EE7DE0"/>
    <w:rsid w:val="00EE7DFB"/>
    <w:rsid w:val="00EF00BA"/>
    <w:rsid w:val="00EF0306"/>
    <w:rsid w:val="00EF03A9"/>
    <w:rsid w:val="00EF07D7"/>
    <w:rsid w:val="00EF0CE4"/>
    <w:rsid w:val="00EF0E3F"/>
    <w:rsid w:val="00EF20BB"/>
    <w:rsid w:val="00EF20FF"/>
    <w:rsid w:val="00EF21AF"/>
    <w:rsid w:val="00EF25D2"/>
    <w:rsid w:val="00EF277A"/>
    <w:rsid w:val="00EF287C"/>
    <w:rsid w:val="00EF2E8B"/>
    <w:rsid w:val="00EF3026"/>
    <w:rsid w:val="00EF322B"/>
    <w:rsid w:val="00EF341F"/>
    <w:rsid w:val="00EF3BE7"/>
    <w:rsid w:val="00EF4438"/>
    <w:rsid w:val="00EF4444"/>
    <w:rsid w:val="00EF52F1"/>
    <w:rsid w:val="00EF5A3F"/>
    <w:rsid w:val="00EF5CDB"/>
    <w:rsid w:val="00EF613D"/>
    <w:rsid w:val="00EF62F5"/>
    <w:rsid w:val="00EF6A26"/>
    <w:rsid w:val="00EF6AE1"/>
    <w:rsid w:val="00EF7069"/>
    <w:rsid w:val="00EF759C"/>
    <w:rsid w:val="00EF75BE"/>
    <w:rsid w:val="00EF763A"/>
    <w:rsid w:val="00F00312"/>
    <w:rsid w:val="00F0067D"/>
    <w:rsid w:val="00F01094"/>
    <w:rsid w:val="00F016E1"/>
    <w:rsid w:val="00F021A3"/>
    <w:rsid w:val="00F02271"/>
    <w:rsid w:val="00F02375"/>
    <w:rsid w:val="00F03295"/>
    <w:rsid w:val="00F033FE"/>
    <w:rsid w:val="00F038B1"/>
    <w:rsid w:val="00F0406C"/>
    <w:rsid w:val="00F0422E"/>
    <w:rsid w:val="00F04630"/>
    <w:rsid w:val="00F04D72"/>
    <w:rsid w:val="00F05317"/>
    <w:rsid w:val="00F05673"/>
    <w:rsid w:val="00F0571D"/>
    <w:rsid w:val="00F05C16"/>
    <w:rsid w:val="00F06C18"/>
    <w:rsid w:val="00F074B4"/>
    <w:rsid w:val="00F1030A"/>
    <w:rsid w:val="00F109CA"/>
    <w:rsid w:val="00F10E3C"/>
    <w:rsid w:val="00F1189D"/>
    <w:rsid w:val="00F118D4"/>
    <w:rsid w:val="00F11C22"/>
    <w:rsid w:val="00F11FF0"/>
    <w:rsid w:val="00F12111"/>
    <w:rsid w:val="00F12142"/>
    <w:rsid w:val="00F126A8"/>
    <w:rsid w:val="00F1275F"/>
    <w:rsid w:val="00F12B01"/>
    <w:rsid w:val="00F12C51"/>
    <w:rsid w:val="00F12E0F"/>
    <w:rsid w:val="00F13090"/>
    <w:rsid w:val="00F14088"/>
    <w:rsid w:val="00F14974"/>
    <w:rsid w:val="00F14CD0"/>
    <w:rsid w:val="00F15230"/>
    <w:rsid w:val="00F1543F"/>
    <w:rsid w:val="00F158F7"/>
    <w:rsid w:val="00F15BB2"/>
    <w:rsid w:val="00F15F7A"/>
    <w:rsid w:val="00F16734"/>
    <w:rsid w:val="00F16FDF"/>
    <w:rsid w:val="00F1772E"/>
    <w:rsid w:val="00F17754"/>
    <w:rsid w:val="00F17C2E"/>
    <w:rsid w:val="00F200E1"/>
    <w:rsid w:val="00F20575"/>
    <w:rsid w:val="00F20640"/>
    <w:rsid w:val="00F20784"/>
    <w:rsid w:val="00F207E4"/>
    <w:rsid w:val="00F20928"/>
    <w:rsid w:val="00F20A86"/>
    <w:rsid w:val="00F215C2"/>
    <w:rsid w:val="00F2215E"/>
    <w:rsid w:val="00F228EC"/>
    <w:rsid w:val="00F22CBD"/>
    <w:rsid w:val="00F22FF2"/>
    <w:rsid w:val="00F230AA"/>
    <w:rsid w:val="00F2332C"/>
    <w:rsid w:val="00F23912"/>
    <w:rsid w:val="00F23C9B"/>
    <w:rsid w:val="00F23F2C"/>
    <w:rsid w:val="00F243E6"/>
    <w:rsid w:val="00F26323"/>
    <w:rsid w:val="00F2634F"/>
    <w:rsid w:val="00F267B2"/>
    <w:rsid w:val="00F26C5E"/>
    <w:rsid w:val="00F271D2"/>
    <w:rsid w:val="00F27521"/>
    <w:rsid w:val="00F27755"/>
    <w:rsid w:val="00F27A0E"/>
    <w:rsid w:val="00F27D8E"/>
    <w:rsid w:val="00F27EED"/>
    <w:rsid w:val="00F30130"/>
    <w:rsid w:val="00F30A32"/>
    <w:rsid w:val="00F30B6F"/>
    <w:rsid w:val="00F30D0D"/>
    <w:rsid w:val="00F31AE5"/>
    <w:rsid w:val="00F31C5A"/>
    <w:rsid w:val="00F31FCC"/>
    <w:rsid w:val="00F32DE6"/>
    <w:rsid w:val="00F32ECA"/>
    <w:rsid w:val="00F3311C"/>
    <w:rsid w:val="00F3323B"/>
    <w:rsid w:val="00F34558"/>
    <w:rsid w:val="00F346AD"/>
    <w:rsid w:val="00F34BC6"/>
    <w:rsid w:val="00F35707"/>
    <w:rsid w:val="00F35E96"/>
    <w:rsid w:val="00F365B9"/>
    <w:rsid w:val="00F365F2"/>
    <w:rsid w:val="00F36617"/>
    <w:rsid w:val="00F371FC"/>
    <w:rsid w:val="00F3752E"/>
    <w:rsid w:val="00F40200"/>
    <w:rsid w:val="00F40397"/>
    <w:rsid w:val="00F4048C"/>
    <w:rsid w:val="00F40584"/>
    <w:rsid w:val="00F40758"/>
    <w:rsid w:val="00F40B78"/>
    <w:rsid w:val="00F41361"/>
    <w:rsid w:val="00F41AD8"/>
    <w:rsid w:val="00F422B2"/>
    <w:rsid w:val="00F42633"/>
    <w:rsid w:val="00F4270B"/>
    <w:rsid w:val="00F42C7C"/>
    <w:rsid w:val="00F43221"/>
    <w:rsid w:val="00F43761"/>
    <w:rsid w:val="00F438DA"/>
    <w:rsid w:val="00F443F5"/>
    <w:rsid w:val="00F4462E"/>
    <w:rsid w:val="00F447B1"/>
    <w:rsid w:val="00F447CA"/>
    <w:rsid w:val="00F44F79"/>
    <w:rsid w:val="00F45B5C"/>
    <w:rsid w:val="00F463E4"/>
    <w:rsid w:val="00F46C4B"/>
    <w:rsid w:val="00F472B8"/>
    <w:rsid w:val="00F4759D"/>
    <w:rsid w:val="00F47EE3"/>
    <w:rsid w:val="00F47F63"/>
    <w:rsid w:val="00F504AC"/>
    <w:rsid w:val="00F507D0"/>
    <w:rsid w:val="00F507E4"/>
    <w:rsid w:val="00F5088F"/>
    <w:rsid w:val="00F50BD2"/>
    <w:rsid w:val="00F50EA4"/>
    <w:rsid w:val="00F50FC2"/>
    <w:rsid w:val="00F513C3"/>
    <w:rsid w:val="00F5199F"/>
    <w:rsid w:val="00F51C4D"/>
    <w:rsid w:val="00F52BC1"/>
    <w:rsid w:val="00F52FF6"/>
    <w:rsid w:val="00F53896"/>
    <w:rsid w:val="00F53CE5"/>
    <w:rsid w:val="00F54D5A"/>
    <w:rsid w:val="00F55257"/>
    <w:rsid w:val="00F55861"/>
    <w:rsid w:val="00F55890"/>
    <w:rsid w:val="00F55AF2"/>
    <w:rsid w:val="00F568A6"/>
    <w:rsid w:val="00F56B95"/>
    <w:rsid w:val="00F56F99"/>
    <w:rsid w:val="00F56FFC"/>
    <w:rsid w:val="00F57A5A"/>
    <w:rsid w:val="00F57DC1"/>
    <w:rsid w:val="00F57E8A"/>
    <w:rsid w:val="00F60446"/>
    <w:rsid w:val="00F604BF"/>
    <w:rsid w:val="00F60609"/>
    <w:rsid w:val="00F60D8A"/>
    <w:rsid w:val="00F617AE"/>
    <w:rsid w:val="00F61F43"/>
    <w:rsid w:val="00F61FE9"/>
    <w:rsid w:val="00F621DA"/>
    <w:rsid w:val="00F62515"/>
    <w:rsid w:val="00F6282C"/>
    <w:rsid w:val="00F62A72"/>
    <w:rsid w:val="00F62BB0"/>
    <w:rsid w:val="00F62E83"/>
    <w:rsid w:val="00F638BC"/>
    <w:rsid w:val="00F64573"/>
    <w:rsid w:val="00F64903"/>
    <w:rsid w:val="00F65055"/>
    <w:rsid w:val="00F652B6"/>
    <w:rsid w:val="00F655D9"/>
    <w:rsid w:val="00F65A87"/>
    <w:rsid w:val="00F669F3"/>
    <w:rsid w:val="00F67237"/>
    <w:rsid w:val="00F6736C"/>
    <w:rsid w:val="00F67C77"/>
    <w:rsid w:val="00F67CFB"/>
    <w:rsid w:val="00F67F75"/>
    <w:rsid w:val="00F701CD"/>
    <w:rsid w:val="00F71571"/>
    <w:rsid w:val="00F71588"/>
    <w:rsid w:val="00F715CF"/>
    <w:rsid w:val="00F71770"/>
    <w:rsid w:val="00F71D5E"/>
    <w:rsid w:val="00F733DD"/>
    <w:rsid w:val="00F7465C"/>
    <w:rsid w:val="00F749C2"/>
    <w:rsid w:val="00F75545"/>
    <w:rsid w:val="00F75787"/>
    <w:rsid w:val="00F75F16"/>
    <w:rsid w:val="00F75F1B"/>
    <w:rsid w:val="00F76564"/>
    <w:rsid w:val="00F76D1D"/>
    <w:rsid w:val="00F76FC4"/>
    <w:rsid w:val="00F7736A"/>
    <w:rsid w:val="00F77745"/>
    <w:rsid w:val="00F7779B"/>
    <w:rsid w:val="00F778D6"/>
    <w:rsid w:val="00F77F98"/>
    <w:rsid w:val="00F80098"/>
    <w:rsid w:val="00F801E0"/>
    <w:rsid w:val="00F80202"/>
    <w:rsid w:val="00F80305"/>
    <w:rsid w:val="00F803A6"/>
    <w:rsid w:val="00F80AFD"/>
    <w:rsid w:val="00F80BC7"/>
    <w:rsid w:val="00F80C02"/>
    <w:rsid w:val="00F81908"/>
    <w:rsid w:val="00F81BBF"/>
    <w:rsid w:val="00F81F07"/>
    <w:rsid w:val="00F821A8"/>
    <w:rsid w:val="00F8312F"/>
    <w:rsid w:val="00F83385"/>
    <w:rsid w:val="00F83DAA"/>
    <w:rsid w:val="00F84784"/>
    <w:rsid w:val="00F848FB"/>
    <w:rsid w:val="00F85187"/>
    <w:rsid w:val="00F85326"/>
    <w:rsid w:val="00F857DF"/>
    <w:rsid w:val="00F85A53"/>
    <w:rsid w:val="00F85D7D"/>
    <w:rsid w:val="00F86D6A"/>
    <w:rsid w:val="00F86ED0"/>
    <w:rsid w:val="00F87060"/>
    <w:rsid w:val="00F87248"/>
    <w:rsid w:val="00F87B19"/>
    <w:rsid w:val="00F9061C"/>
    <w:rsid w:val="00F90E66"/>
    <w:rsid w:val="00F918AF"/>
    <w:rsid w:val="00F918F2"/>
    <w:rsid w:val="00F91BEA"/>
    <w:rsid w:val="00F91EA7"/>
    <w:rsid w:val="00F91F34"/>
    <w:rsid w:val="00F92020"/>
    <w:rsid w:val="00F92164"/>
    <w:rsid w:val="00F93297"/>
    <w:rsid w:val="00F93657"/>
    <w:rsid w:val="00F936AC"/>
    <w:rsid w:val="00F93C2E"/>
    <w:rsid w:val="00F93F07"/>
    <w:rsid w:val="00F94084"/>
    <w:rsid w:val="00F9455C"/>
    <w:rsid w:val="00F94F98"/>
    <w:rsid w:val="00F95301"/>
    <w:rsid w:val="00F96552"/>
    <w:rsid w:val="00F96C2A"/>
    <w:rsid w:val="00F97570"/>
    <w:rsid w:val="00F975B9"/>
    <w:rsid w:val="00F97B71"/>
    <w:rsid w:val="00FA0128"/>
    <w:rsid w:val="00FA06FA"/>
    <w:rsid w:val="00FA0862"/>
    <w:rsid w:val="00FA0BEE"/>
    <w:rsid w:val="00FA206A"/>
    <w:rsid w:val="00FA22CA"/>
    <w:rsid w:val="00FA2CEC"/>
    <w:rsid w:val="00FA2E85"/>
    <w:rsid w:val="00FA34C6"/>
    <w:rsid w:val="00FA370E"/>
    <w:rsid w:val="00FA39D7"/>
    <w:rsid w:val="00FA3A36"/>
    <w:rsid w:val="00FA3AED"/>
    <w:rsid w:val="00FA3BA2"/>
    <w:rsid w:val="00FA425E"/>
    <w:rsid w:val="00FA4333"/>
    <w:rsid w:val="00FA4DEF"/>
    <w:rsid w:val="00FA5291"/>
    <w:rsid w:val="00FA5368"/>
    <w:rsid w:val="00FA58E0"/>
    <w:rsid w:val="00FA5A86"/>
    <w:rsid w:val="00FA5D66"/>
    <w:rsid w:val="00FA6E15"/>
    <w:rsid w:val="00FA6F3F"/>
    <w:rsid w:val="00FA6FB2"/>
    <w:rsid w:val="00FA7617"/>
    <w:rsid w:val="00FA7BFE"/>
    <w:rsid w:val="00FA7C1B"/>
    <w:rsid w:val="00FB07A2"/>
    <w:rsid w:val="00FB0BBF"/>
    <w:rsid w:val="00FB14E3"/>
    <w:rsid w:val="00FB15F4"/>
    <w:rsid w:val="00FB1B48"/>
    <w:rsid w:val="00FB1D8C"/>
    <w:rsid w:val="00FB1DC2"/>
    <w:rsid w:val="00FB1DF3"/>
    <w:rsid w:val="00FB2362"/>
    <w:rsid w:val="00FB2AE7"/>
    <w:rsid w:val="00FB2D10"/>
    <w:rsid w:val="00FB3052"/>
    <w:rsid w:val="00FB32BC"/>
    <w:rsid w:val="00FB3682"/>
    <w:rsid w:val="00FB3C3F"/>
    <w:rsid w:val="00FB3DD7"/>
    <w:rsid w:val="00FB4DD0"/>
    <w:rsid w:val="00FB59C5"/>
    <w:rsid w:val="00FB5A4B"/>
    <w:rsid w:val="00FB5AD8"/>
    <w:rsid w:val="00FB602D"/>
    <w:rsid w:val="00FB6545"/>
    <w:rsid w:val="00FB6B34"/>
    <w:rsid w:val="00FB7CE1"/>
    <w:rsid w:val="00FC0ECA"/>
    <w:rsid w:val="00FC13BC"/>
    <w:rsid w:val="00FC19C0"/>
    <w:rsid w:val="00FC1C98"/>
    <w:rsid w:val="00FC1E4E"/>
    <w:rsid w:val="00FC2320"/>
    <w:rsid w:val="00FC240C"/>
    <w:rsid w:val="00FC2CA2"/>
    <w:rsid w:val="00FC2CA6"/>
    <w:rsid w:val="00FC3E83"/>
    <w:rsid w:val="00FC3FB5"/>
    <w:rsid w:val="00FC4113"/>
    <w:rsid w:val="00FC4B3D"/>
    <w:rsid w:val="00FC5692"/>
    <w:rsid w:val="00FC5713"/>
    <w:rsid w:val="00FC58C4"/>
    <w:rsid w:val="00FC6257"/>
    <w:rsid w:val="00FC6B29"/>
    <w:rsid w:val="00FC7107"/>
    <w:rsid w:val="00FC7238"/>
    <w:rsid w:val="00FC7F24"/>
    <w:rsid w:val="00FD0126"/>
    <w:rsid w:val="00FD0EE1"/>
    <w:rsid w:val="00FD17C2"/>
    <w:rsid w:val="00FD2486"/>
    <w:rsid w:val="00FD2EA1"/>
    <w:rsid w:val="00FD2F7E"/>
    <w:rsid w:val="00FD3321"/>
    <w:rsid w:val="00FD3423"/>
    <w:rsid w:val="00FD371C"/>
    <w:rsid w:val="00FD56AC"/>
    <w:rsid w:val="00FD57F4"/>
    <w:rsid w:val="00FD60FC"/>
    <w:rsid w:val="00FD6813"/>
    <w:rsid w:val="00FD68D7"/>
    <w:rsid w:val="00FD6B87"/>
    <w:rsid w:val="00FD6E8D"/>
    <w:rsid w:val="00FD6F9A"/>
    <w:rsid w:val="00FD6FBC"/>
    <w:rsid w:val="00FD769D"/>
    <w:rsid w:val="00FD789C"/>
    <w:rsid w:val="00FE0287"/>
    <w:rsid w:val="00FE0767"/>
    <w:rsid w:val="00FE0A68"/>
    <w:rsid w:val="00FE0AA0"/>
    <w:rsid w:val="00FE1344"/>
    <w:rsid w:val="00FE165B"/>
    <w:rsid w:val="00FE1DFB"/>
    <w:rsid w:val="00FE1EDF"/>
    <w:rsid w:val="00FE1EF1"/>
    <w:rsid w:val="00FE21F4"/>
    <w:rsid w:val="00FE21F6"/>
    <w:rsid w:val="00FE2310"/>
    <w:rsid w:val="00FE264F"/>
    <w:rsid w:val="00FE299F"/>
    <w:rsid w:val="00FE3120"/>
    <w:rsid w:val="00FE4396"/>
    <w:rsid w:val="00FE46F1"/>
    <w:rsid w:val="00FE5244"/>
    <w:rsid w:val="00FE6814"/>
    <w:rsid w:val="00FE692A"/>
    <w:rsid w:val="00FE6C51"/>
    <w:rsid w:val="00FE73FF"/>
    <w:rsid w:val="00FE7947"/>
    <w:rsid w:val="00FE7A1A"/>
    <w:rsid w:val="00FE7BDA"/>
    <w:rsid w:val="00FE7C88"/>
    <w:rsid w:val="00FE7EE3"/>
    <w:rsid w:val="00FF1103"/>
    <w:rsid w:val="00FF1515"/>
    <w:rsid w:val="00FF16CD"/>
    <w:rsid w:val="00FF2131"/>
    <w:rsid w:val="00FF21B4"/>
    <w:rsid w:val="00FF2A11"/>
    <w:rsid w:val="00FF2B7F"/>
    <w:rsid w:val="00FF2DAD"/>
    <w:rsid w:val="00FF3642"/>
    <w:rsid w:val="00FF3799"/>
    <w:rsid w:val="00FF3B7E"/>
    <w:rsid w:val="00FF406D"/>
    <w:rsid w:val="00FF4D05"/>
    <w:rsid w:val="00FF4F90"/>
    <w:rsid w:val="00FF5222"/>
    <w:rsid w:val="00FF530D"/>
    <w:rsid w:val="00FF5402"/>
    <w:rsid w:val="00FF57B7"/>
    <w:rsid w:val="00FF5C5C"/>
    <w:rsid w:val="00FF5EA4"/>
    <w:rsid w:val="00FF65D3"/>
    <w:rsid w:val="00FF6B3B"/>
    <w:rsid w:val="00FF6D13"/>
    <w:rsid w:val="00FF7B6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9F00F"/>
  <w15:docId w15:val="{A3A97977-2CFB-433A-9F74-764D12E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7FA7"/>
    <w:pPr>
      <w:autoSpaceDE w:val="0"/>
      <w:autoSpaceDN w:val="0"/>
      <w:adjustRightInd w:val="0"/>
      <w:spacing w:line="500" w:lineRule="exact"/>
      <w:jc w:val="both"/>
    </w:pPr>
    <w:rPr>
      <w:rFonts w:eastAsia="標楷體"/>
      <w:sz w:val="28"/>
    </w:rPr>
  </w:style>
  <w:style w:type="character" w:customStyle="1" w:styleId="a4">
    <w:name w:val="本文 字元"/>
    <w:link w:val="a3"/>
    <w:locked/>
    <w:rsid w:val="009B6E7A"/>
    <w:rPr>
      <w:rFonts w:eastAsia="標楷體" w:cs="Times New Roman"/>
      <w:kern w:val="2"/>
      <w:sz w:val="24"/>
    </w:rPr>
  </w:style>
  <w:style w:type="paragraph" w:customStyle="1" w:styleId="a5">
    <w:name w:val="條文項"/>
    <w:basedOn w:val="a"/>
    <w:rsid w:val="00167FA7"/>
    <w:pPr>
      <w:kinsoku w:val="0"/>
      <w:overflowPunct w:val="0"/>
      <w:jc w:val="both"/>
    </w:pPr>
    <w:rPr>
      <w:rFonts w:ascii="標楷體" w:eastAsia="標楷體"/>
      <w:bCs/>
      <w:sz w:val="28"/>
      <w:szCs w:val="20"/>
    </w:rPr>
  </w:style>
  <w:style w:type="character" w:styleId="a6">
    <w:name w:val="annotation reference"/>
    <w:uiPriority w:val="99"/>
    <w:semiHidden/>
    <w:rsid w:val="00167FA7"/>
    <w:rPr>
      <w:rFonts w:cs="Times New Roman"/>
      <w:sz w:val="18"/>
    </w:rPr>
  </w:style>
  <w:style w:type="paragraph" w:styleId="a7">
    <w:name w:val="annotation text"/>
    <w:basedOn w:val="a"/>
    <w:link w:val="a8"/>
    <w:semiHidden/>
    <w:rsid w:val="00167FA7"/>
  </w:style>
  <w:style w:type="character" w:customStyle="1" w:styleId="a8">
    <w:name w:val="註解文字 字元"/>
    <w:link w:val="a7"/>
    <w:semiHidden/>
    <w:locked/>
    <w:rsid w:val="00711F34"/>
    <w:rPr>
      <w:rFonts w:cs="Times New Roman"/>
      <w:kern w:val="2"/>
      <w:sz w:val="24"/>
    </w:rPr>
  </w:style>
  <w:style w:type="paragraph" w:styleId="a9">
    <w:name w:val="footnote text"/>
    <w:basedOn w:val="a"/>
    <w:link w:val="aa"/>
    <w:uiPriority w:val="99"/>
    <w:semiHidden/>
    <w:rsid w:val="00167FA7"/>
    <w:pPr>
      <w:snapToGrid w:val="0"/>
    </w:pPr>
    <w:rPr>
      <w:sz w:val="20"/>
      <w:szCs w:val="20"/>
    </w:rPr>
  </w:style>
  <w:style w:type="character" w:customStyle="1" w:styleId="aa">
    <w:name w:val="註腳文字 字元"/>
    <w:link w:val="a9"/>
    <w:uiPriority w:val="99"/>
    <w:semiHidden/>
    <w:locked/>
    <w:rsid w:val="00253620"/>
    <w:rPr>
      <w:rFonts w:cs="Times New Roman"/>
      <w:sz w:val="20"/>
      <w:szCs w:val="20"/>
    </w:rPr>
  </w:style>
  <w:style w:type="character" w:styleId="ab">
    <w:name w:val="footnote reference"/>
    <w:uiPriority w:val="99"/>
    <w:semiHidden/>
    <w:rsid w:val="00167FA7"/>
    <w:rPr>
      <w:rFonts w:cs="Times New Roman"/>
      <w:vertAlign w:val="superscript"/>
    </w:rPr>
  </w:style>
  <w:style w:type="paragraph" w:styleId="ac">
    <w:name w:val="Body Text Indent"/>
    <w:basedOn w:val="a"/>
    <w:link w:val="ad"/>
    <w:uiPriority w:val="99"/>
    <w:rsid w:val="00167FA7"/>
    <w:pPr>
      <w:kinsoku w:val="0"/>
      <w:overflowPunct w:val="0"/>
      <w:ind w:left="756" w:hangingChars="315" w:hanging="756"/>
      <w:jc w:val="both"/>
    </w:pPr>
    <w:rPr>
      <w:rFonts w:ascii="標楷體" w:eastAsia="標楷體"/>
      <w:bCs/>
      <w:szCs w:val="20"/>
    </w:rPr>
  </w:style>
  <w:style w:type="character" w:customStyle="1" w:styleId="ad">
    <w:name w:val="本文縮排 字元"/>
    <w:link w:val="ac"/>
    <w:uiPriority w:val="99"/>
    <w:locked/>
    <w:rsid w:val="00DF5797"/>
    <w:rPr>
      <w:rFonts w:ascii="標楷體" w:eastAsia="標楷體" w:cs="Times New Roman"/>
      <w:kern w:val="2"/>
      <w:sz w:val="24"/>
    </w:rPr>
  </w:style>
  <w:style w:type="paragraph" w:styleId="2">
    <w:name w:val="Body Text Indent 2"/>
    <w:basedOn w:val="a"/>
    <w:link w:val="20"/>
    <w:rsid w:val="00167FA7"/>
    <w:pPr>
      <w:ind w:left="480" w:hangingChars="200" w:hanging="480"/>
    </w:pPr>
    <w:rPr>
      <w:rFonts w:ascii="標楷體" w:eastAsia="標楷體" w:hAnsi="標楷體"/>
    </w:rPr>
  </w:style>
  <w:style w:type="character" w:customStyle="1" w:styleId="20">
    <w:name w:val="本文縮排 2 字元"/>
    <w:link w:val="2"/>
    <w:locked/>
    <w:rsid w:val="0097739E"/>
    <w:rPr>
      <w:rFonts w:ascii="標楷體" w:eastAsia="標楷體" w:hAnsi="標楷體" w:cs="Times New Roman"/>
      <w:kern w:val="2"/>
      <w:sz w:val="24"/>
    </w:rPr>
  </w:style>
  <w:style w:type="paragraph" w:styleId="ae">
    <w:name w:val="header"/>
    <w:basedOn w:val="a"/>
    <w:link w:val="af"/>
    <w:uiPriority w:val="99"/>
    <w:rsid w:val="00167FA7"/>
    <w:pPr>
      <w:tabs>
        <w:tab w:val="center" w:pos="4153"/>
        <w:tab w:val="right" w:pos="8306"/>
      </w:tabs>
      <w:snapToGrid w:val="0"/>
    </w:pPr>
    <w:rPr>
      <w:sz w:val="20"/>
      <w:szCs w:val="20"/>
    </w:rPr>
  </w:style>
  <w:style w:type="character" w:customStyle="1" w:styleId="af">
    <w:name w:val="頁首 字元"/>
    <w:link w:val="ae"/>
    <w:uiPriority w:val="99"/>
    <w:locked/>
    <w:rsid w:val="00926462"/>
    <w:rPr>
      <w:rFonts w:cs="Times New Roman"/>
      <w:kern w:val="2"/>
    </w:rPr>
  </w:style>
  <w:style w:type="paragraph" w:styleId="HTML">
    <w:name w:val="HTML Preformatted"/>
    <w:basedOn w:val="a"/>
    <w:link w:val="HTML0"/>
    <w:uiPriority w:val="99"/>
    <w:rsid w:val="00167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semiHidden/>
    <w:locked/>
    <w:rsid w:val="00253620"/>
    <w:rPr>
      <w:rFonts w:ascii="Courier New" w:hAnsi="Courier New" w:cs="Courier New"/>
      <w:sz w:val="20"/>
      <w:szCs w:val="20"/>
    </w:rPr>
  </w:style>
  <w:style w:type="paragraph" w:styleId="21">
    <w:name w:val="Body Text 2"/>
    <w:basedOn w:val="a"/>
    <w:link w:val="22"/>
    <w:uiPriority w:val="99"/>
    <w:rsid w:val="00167FA7"/>
    <w:pPr>
      <w:kinsoku w:val="0"/>
      <w:overflowPunct w:val="0"/>
    </w:pPr>
    <w:rPr>
      <w:rFonts w:ascii="標楷體" w:eastAsia="標楷體" w:hAnsi="標楷體"/>
      <w:color w:val="FF0000"/>
      <w:szCs w:val="28"/>
    </w:rPr>
  </w:style>
  <w:style w:type="character" w:customStyle="1" w:styleId="22">
    <w:name w:val="本文 2 字元"/>
    <w:link w:val="21"/>
    <w:uiPriority w:val="99"/>
    <w:semiHidden/>
    <w:locked/>
    <w:rsid w:val="00253620"/>
    <w:rPr>
      <w:rFonts w:cs="Times New Roman"/>
      <w:sz w:val="24"/>
      <w:szCs w:val="24"/>
    </w:rPr>
  </w:style>
  <w:style w:type="paragraph" w:styleId="3">
    <w:name w:val="Body Text Indent 3"/>
    <w:basedOn w:val="a"/>
    <w:link w:val="30"/>
    <w:uiPriority w:val="99"/>
    <w:rsid w:val="00167FA7"/>
    <w:pPr>
      <w:ind w:firstLineChars="200" w:firstLine="520"/>
    </w:pPr>
    <w:rPr>
      <w:rFonts w:ascii="標楷體" w:eastAsia="標楷體" w:hAnsi="標楷體"/>
      <w:sz w:val="26"/>
      <w:szCs w:val="26"/>
      <w:u w:val="single"/>
    </w:rPr>
  </w:style>
  <w:style w:type="character" w:customStyle="1" w:styleId="30">
    <w:name w:val="本文縮排 3 字元"/>
    <w:link w:val="3"/>
    <w:uiPriority w:val="99"/>
    <w:semiHidden/>
    <w:locked/>
    <w:rsid w:val="00253620"/>
    <w:rPr>
      <w:rFonts w:cs="Times New Roman"/>
      <w:sz w:val="16"/>
      <w:szCs w:val="16"/>
    </w:rPr>
  </w:style>
  <w:style w:type="paragraph" w:styleId="af0">
    <w:name w:val="Balloon Text"/>
    <w:basedOn w:val="a"/>
    <w:link w:val="af1"/>
    <w:uiPriority w:val="99"/>
    <w:semiHidden/>
    <w:rsid w:val="00045F9A"/>
    <w:rPr>
      <w:rFonts w:ascii="Arial" w:hAnsi="Arial"/>
      <w:sz w:val="18"/>
      <w:szCs w:val="18"/>
    </w:rPr>
  </w:style>
  <w:style w:type="character" w:customStyle="1" w:styleId="af1">
    <w:name w:val="註解方塊文字 字元"/>
    <w:link w:val="af0"/>
    <w:uiPriority w:val="99"/>
    <w:semiHidden/>
    <w:locked/>
    <w:rsid w:val="00253620"/>
    <w:rPr>
      <w:rFonts w:ascii="Cambria" w:eastAsia="新細明體" w:hAnsi="Cambria" w:cs="Times New Roman"/>
      <w:sz w:val="2"/>
    </w:rPr>
  </w:style>
  <w:style w:type="paragraph" w:styleId="af2">
    <w:name w:val="footer"/>
    <w:basedOn w:val="a"/>
    <w:link w:val="af3"/>
    <w:uiPriority w:val="99"/>
    <w:rsid w:val="007F7E28"/>
    <w:pPr>
      <w:tabs>
        <w:tab w:val="center" w:pos="4153"/>
        <w:tab w:val="right" w:pos="8306"/>
      </w:tabs>
      <w:snapToGrid w:val="0"/>
    </w:pPr>
    <w:rPr>
      <w:sz w:val="20"/>
      <w:szCs w:val="20"/>
    </w:rPr>
  </w:style>
  <w:style w:type="character" w:customStyle="1" w:styleId="af3">
    <w:name w:val="頁尾 字元"/>
    <w:link w:val="af2"/>
    <w:uiPriority w:val="99"/>
    <w:locked/>
    <w:rsid w:val="001D0E6C"/>
    <w:rPr>
      <w:rFonts w:cs="Times New Roman"/>
      <w:kern w:val="2"/>
    </w:rPr>
  </w:style>
  <w:style w:type="character" w:styleId="af4">
    <w:name w:val="page number"/>
    <w:uiPriority w:val="99"/>
    <w:rsid w:val="007F7E28"/>
    <w:rPr>
      <w:rFonts w:cs="Times New Roman"/>
    </w:rPr>
  </w:style>
  <w:style w:type="paragraph" w:styleId="af5">
    <w:name w:val="annotation subject"/>
    <w:basedOn w:val="a7"/>
    <w:next w:val="a7"/>
    <w:link w:val="af6"/>
    <w:uiPriority w:val="99"/>
    <w:rsid w:val="00711F34"/>
    <w:rPr>
      <w:b/>
      <w:bCs/>
    </w:rPr>
  </w:style>
  <w:style w:type="character" w:customStyle="1" w:styleId="af6">
    <w:name w:val="註解主旨 字元"/>
    <w:link w:val="af5"/>
    <w:uiPriority w:val="99"/>
    <w:locked/>
    <w:rsid w:val="00711F34"/>
    <w:rPr>
      <w:rFonts w:cs="Times New Roman"/>
      <w:kern w:val="2"/>
      <w:sz w:val="24"/>
      <w:szCs w:val="24"/>
    </w:rPr>
  </w:style>
  <w:style w:type="paragraph" w:styleId="af7">
    <w:name w:val="List Paragraph"/>
    <w:basedOn w:val="a"/>
    <w:uiPriority w:val="34"/>
    <w:qFormat/>
    <w:rsid w:val="00A86995"/>
    <w:pPr>
      <w:ind w:leftChars="200" w:left="480"/>
    </w:pPr>
  </w:style>
  <w:style w:type="paragraph" w:styleId="af8">
    <w:name w:val="Salutation"/>
    <w:basedOn w:val="a"/>
    <w:next w:val="a"/>
    <w:link w:val="af9"/>
    <w:uiPriority w:val="99"/>
    <w:rsid w:val="00952C27"/>
    <w:rPr>
      <w:rFonts w:ascii="標楷體" w:eastAsia="標楷體"/>
    </w:rPr>
  </w:style>
  <w:style w:type="character" w:customStyle="1" w:styleId="af9">
    <w:name w:val="問候 字元"/>
    <w:link w:val="af8"/>
    <w:uiPriority w:val="99"/>
    <w:locked/>
    <w:rsid w:val="00952C27"/>
    <w:rPr>
      <w:rFonts w:ascii="標楷體" w:eastAsia="標楷體" w:cs="Times New Roman"/>
      <w:kern w:val="2"/>
      <w:sz w:val="24"/>
    </w:rPr>
  </w:style>
  <w:style w:type="paragraph" w:styleId="afa">
    <w:name w:val="Closing"/>
    <w:basedOn w:val="a"/>
    <w:link w:val="afb"/>
    <w:uiPriority w:val="99"/>
    <w:rsid w:val="00952C27"/>
    <w:pPr>
      <w:ind w:leftChars="1800" w:left="100"/>
    </w:pPr>
    <w:rPr>
      <w:rFonts w:ascii="標楷體" w:eastAsia="標楷體"/>
    </w:rPr>
  </w:style>
  <w:style w:type="character" w:customStyle="1" w:styleId="afb">
    <w:name w:val="結語 字元"/>
    <w:link w:val="afa"/>
    <w:uiPriority w:val="99"/>
    <w:locked/>
    <w:rsid w:val="00952C27"/>
    <w:rPr>
      <w:rFonts w:ascii="標楷體" w:eastAsia="標楷體" w:cs="Times New Roman"/>
      <w:kern w:val="2"/>
      <w:sz w:val="24"/>
    </w:rPr>
  </w:style>
  <w:style w:type="paragraph" w:styleId="afc">
    <w:name w:val="Revision"/>
    <w:hidden/>
    <w:uiPriority w:val="99"/>
    <w:semiHidden/>
    <w:rsid w:val="004F297D"/>
    <w:rPr>
      <w:kern w:val="2"/>
      <w:sz w:val="24"/>
      <w:szCs w:val="24"/>
    </w:rPr>
  </w:style>
  <w:style w:type="table" w:styleId="afd">
    <w:name w:val="Table Grid"/>
    <w:basedOn w:val="a1"/>
    <w:uiPriority w:val="99"/>
    <w:rsid w:val="003454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99"/>
    <w:qFormat/>
    <w:rsid w:val="0060101E"/>
    <w:pPr>
      <w:spacing w:after="60"/>
      <w:jc w:val="center"/>
      <w:outlineLvl w:val="1"/>
    </w:pPr>
    <w:rPr>
      <w:rFonts w:ascii="Calibri" w:hAnsi="Calibri"/>
    </w:rPr>
  </w:style>
  <w:style w:type="character" w:customStyle="1" w:styleId="aff">
    <w:name w:val="副標題 字元"/>
    <w:link w:val="afe"/>
    <w:uiPriority w:val="99"/>
    <w:locked/>
    <w:rsid w:val="0060101E"/>
    <w:rPr>
      <w:rFonts w:ascii="Calibri" w:eastAsia="新細明體" w:hAnsi="Calibri" w:cs="Times New Roman"/>
      <w:kern w:val="2"/>
      <w:sz w:val="24"/>
      <w:szCs w:val="24"/>
    </w:rPr>
  </w:style>
  <w:style w:type="paragraph" w:customStyle="1" w:styleId="Default">
    <w:name w:val="Default"/>
    <w:rsid w:val="00AD336E"/>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183">
      <w:bodyDiv w:val="1"/>
      <w:marLeft w:val="0"/>
      <w:marRight w:val="0"/>
      <w:marTop w:val="0"/>
      <w:marBottom w:val="0"/>
      <w:divBdr>
        <w:top w:val="none" w:sz="0" w:space="0" w:color="auto"/>
        <w:left w:val="none" w:sz="0" w:space="0" w:color="auto"/>
        <w:bottom w:val="none" w:sz="0" w:space="0" w:color="auto"/>
        <w:right w:val="none" w:sz="0" w:space="0" w:color="auto"/>
      </w:divBdr>
    </w:div>
    <w:div w:id="703335312">
      <w:bodyDiv w:val="1"/>
      <w:marLeft w:val="0"/>
      <w:marRight w:val="0"/>
      <w:marTop w:val="0"/>
      <w:marBottom w:val="0"/>
      <w:divBdr>
        <w:top w:val="none" w:sz="0" w:space="0" w:color="auto"/>
        <w:left w:val="none" w:sz="0" w:space="0" w:color="auto"/>
        <w:bottom w:val="none" w:sz="0" w:space="0" w:color="auto"/>
        <w:right w:val="none" w:sz="0" w:space="0" w:color="auto"/>
      </w:divBdr>
    </w:div>
    <w:div w:id="1772312067">
      <w:bodyDiv w:val="1"/>
      <w:marLeft w:val="0"/>
      <w:marRight w:val="0"/>
      <w:marTop w:val="0"/>
      <w:marBottom w:val="0"/>
      <w:divBdr>
        <w:top w:val="none" w:sz="0" w:space="0" w:color="auto"/>
        <w:left w:val="none" w:sz="0" w:space="0" w:color="auto"/>
        <w:bottom w:val="none" w:sz="0" w:space="0" w:color="auto"/>
        <w:right w:val="none" w:sz="0" w:space="0" w:color="auto"/>
      </w:divBdr>
    </w:div>
    <w:div w:id="2053646830">
      <w:marLeft w:val="0"/>
      <w:marRight w:val="0"/>
      <w:marTop w:val="0"/>
      <w:marBottom w:val="0"/>
      <w:divBdr>
        <w:top w:val="none" w:sz="0" w:space="0" w:color="auto"/>
        <w:left w:val="none" w:sz="0" w:space="0" w:color="auto"/>
        <w:bottom w:val="none" w:sz="0" w:space="0" w:color="auto"/>
        <w:right w:val="none" w:sz="0" w:space="0" w:color="auto"/>
      </w:divBdr>
      <w:divsChild>
        <w:div w:id="2053646832">
          <w:marLeft w:val="0"/>
          <w:marRight w:val="0"/>
          <w:marTop w:val="0"/>
          <w:marBottom w:val="0"/>
          <w:divBdr>
            <w:top w:val="none" w:sz="0" w:space="0" w:color="auto"/>
            <w:left w:val="none" w:sz="0" w:space="0" w:color="auto"/>
            <w:bottom w:val="none" w:sz="0" w:space="0" w:color="auto"/>
            <w:right w:val="none" w:sz="0" w:space="0" w:color="auto"/>
          </w:divBdr>
        </w:div>
      </w:divsChild>
    </w:div>
    <w:div w:id="2053646831">
      <w:marLeft w:val="0"/>
      <w:marRight w:val="0"/>
      <w:marTop w:val="0"/>
      <w:marBottom w:val="0"/>
      <w:divBdr>
        <w:top w:val="none" w:sz="0" w:space="0" w:color="auto"/>
        <w:left w:val="none" w:sz="0" w:space="0" w:color="auto"/>
        <w:bottom w:val="none" w:sz="0" w:space="0" w:color="auto"/>
        <w:right w:val="none" w:sz="0" w:space="0" w:color="auto"/>
      </w:divBdr>
      <w:divsChild>
        <w:div w:id="205364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C064-18D2-430C-A86D-2D1178E0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10768</Words>
  <Characters>61383</Characters>
  <Application>Microsoft Office Word</Application>
  <DocSecurity>0</DocSecurity>
  <Lines>511</Lines>
  <Paragraphs>144</Paragraphs>
  <ScaleCrop>false</ScaleCrop>
  <Company>法務部</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1000418第55次律師法研修會版</dc:title>
  <dc:creator>法務部</dc:creator>
  <cp:lastModifiedBy>周元華</cp:lastModifiedBy>
  <cp:revision>3</cp:revision>
  <cp:lastPrinted>2020-01-13T07:07:00Z</cp:lastPrinted>
  <dcterms:created xsi:type="dcterms:W3CDTF">2020-03-11T03:24:00Z</dcterms:created>
  <dcterms:modified xsi:type="dcterms:W3CDTF">2020-03-16T09:38:00Z</dcterms:modified>
</cp:coreProperties>
</file>