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3260"/>
        <w:gridCol w:w="3544"/>
        <w:gridCol w:w="2409"/>
        <w:gridCol w:w="1418"/>
        <w:gridCol w:w="1715"/>
      </w:tblGrid>
      <w:tr w:rsidR="00ED71D6" w:rsidRPr="00ED71D6" w:rsidTr="00ED71D6">
        <w:tc>
          <w:tcPr>
            <w:tcW w:w="1668" w:type="dxa"/>
          </w:tcPr>
          <w:p w:rsidR="00ED71D6" w:rsidRPr="00ED71D6" w:rsidRDefault="00ED71D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D71D6">
              <w:rPr>
                <w:rFonts w:ascii="標楷體" w:eastAsia="標楷體" w:hAnsi="標楷體" w:hint="eastAsia"/>
                <w:sz w:val="32"/>
                <w:szCs w:val="32"/>
              </w:rPr>
              <w:t>宣傳管道</w:t>
            </w:r>
          </w:p>
        </w:tc>
        <w:tc>
          <w:tcPr>
            <w:tcW w:w="3260" w:type="dxa"/>
          </w:tcPr>
          <w:p w:rsidR="00ED71D6" w:rsidRPr="00ED71D6" w:rsidRDefault="00ED71D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3544" w:type="dxa"/>
          </w:tcPr>
          <w:p w:rsidR="00ED71D6" w:rsidRPr="00ED71D6" w:rsidRDefault="00ED71D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期間</w:t>
            </w:r>
          </w:p>
        </w:tc>
        <w:tc>
          <w:tcPr>
            <w:tcW w:w="2409" w:type="dxa"/>
          </w:tcPr>
          <w:p w:rsidR="00ED71D6" w:rsidRPr="00ED71D6" w:rsidRDefault="00ED71D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  <w:tc>
          <w:tcPr>
            <w:tcW w:w="1418" w:type="dxa"/>
          </w:tcPr>
          <w:p w:rsidR="00ED71D6" w:rsidRPr="00ED71D6" w:rsidRDefault="00ED71D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715" w:type="dxa"/>
          </w:tcPr>
          <w:p w:rsidR="00ED71D6" w:rsidRPr="00ED71D6" w:rsidRDefault="00ED71D6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託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播對象</w:t>
            </w:r>
          </w:p>
        </w:tc>
      </w:tr>
      <w:tr w:rsidR="00ED71D6" w:rsidRPr="00ED71D6" w:rsidTr="00ED71D6">
        <w:tc>
          <w:tcPr>
            <w:tcW w:w="1668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平面廣告</w:t>
            </w:r>
          </w:p>
        </w:tc>
        <w:tc>
          <w:tcPr>
            <w:tcW w:w="3260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部訂反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賄選平面廣告</w:t>
            </w:r>
          </w:p>
        </w:tc>
        <w:tc>
          <w:tcPr>
            <w:tcW w:w="3544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71D6">
              <w:rPr>
                <w:rFonts w:ascii="標楷體" w:eastAsia="標楷體" w:hAnsi="標楷體" w:hint="eastAsia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szCs w:val="24"/>
              </w:rPr>
              <w:t>年12月至101年1月13日</w:t>
            </w:r>
          </w:p>
        </w:tc>
        <w:tc>
          <w:tcPr>
            <w:tcW w:w="2409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71D6">
              <w:rPr>
                <w:rFonts w:ascii="標楷體" w:eastAsia="標楷體" w:hAnsi="標楷體" w:hint="eastAsia"/>
                <w:szCs w:val="24"/>
              </w:rPr>
              <w:t>6部公車外車體廣告</w:t>
            </w:r>
          </w:p>
        </w:tc>
        <w:tc>
          <w:tcPr>
            <w:tcW w:w="1418" w:type="dxa"/>
            <w:vAlign w:val="center"/>
          </w:tcPr>
          <w:p w:rsidR="00ED71D6" w:rsidRPr="00496752" w:rsidRDefault="00ED71D6" w:rsidP="00ED71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6752"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  <w:tc>
          <w:tcPr>
            <w:tcW w:w="1715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71D6">
              <w:rPr>
                <w:rFonts w:ascii="標楷體" w:eastAsia="標楷體" w:hAnsi="標楷體" w:hint="eastAsia"/>
                <w:szCs w:val="24"/>
              </w:rPr>
              <w:t>連江縣政府公車處</w:t>
            </w:r>
          </w:p>
        </w:tc>
      </w:tr>
      <w:tr w:rsidR="00ED71D6" w:rsidRPr="00ED71D6" w:rsidTr="00ED71D6">
        <w:tc>
          <w:tcPr>
            <w:tcW w:w="1668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媒體廣告</w:t>
            </w:r>
          </w:p>
        </w:tc>
        <w:tc>
          <w:tcPr>
            <w:tcW w:w="3260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法令及反賄選宣導</w:t>
            </w:r>
          </w:p>
        </w:tc>
        <w:tc>
          <w:tcPr>
            <w:tcW w:w="3544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100年12月至101年1月13日</w:t>
            </w:r>
          </w:p>
        </w:tc>
        <w:tc>
          <w:tcPr>
            <w:tcW w:w="2409" w:type="dxa"/>
            <w:vAlign w:val="center"/>
          </w:tcPr>
          <w:p w:rsidR="00ED71D6" w:rsidRPr="00ED71D6" w:rsidRDefault="00ED71D6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反賄選宣導廣告60檔</w:t>
            </w:r>
            <w:r w:rsidR="00496752">
              <w:rPr>
                <w:rFonts w:ascii="標楷體" w:eastAsia="標楷體" w:hAnsi="標楷體" w:hint="eastAsia"/>
                <w:szCs w:val="24"/>
              </w:rPr>
              <w:t>、法令宣導11檔</w:t>
            </w:r>
          </w:p>
        </w:tc>
        <w:tc>
          <w:tcPr>
            <w:tcW w:w="1418" w:type="dxa"/>
            <w:vAlign w:val="center"/>
          </w:tcPr>
          <w:p w:rsidR="00ED71D6" w:rsidRPr="00496752" w:rsidRDefault="00496752" w:rsidP="00ED71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6752">
              <w:rPr>
                <w:rFonts w:ascii="標楷體" w:eastAsia="標楷體" w:hAnsi="標楷體" w:hint="eastAsia"/>
                <w:sz w:val="28"/>
                <w:szCs w:val="28"/>
              </w:rPr>
              <w:t>21,000元</w:t>
            </w:r>
          </w:p>
        </w:tc>
        <w:tc>
          <w:tcPr>
            <w:tcW w:w="1715" w:type="dxa"/>
            <w:vAlign w:val="center"/>
          </w:tcPr>
          <w:p w:rsidR="00ED71D6" w:rsidRPr="00496752" w:rsidRDefault="00496752" w:rsidP="00ED71D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非凡音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廣播電臺</w:t>
            </w:r>
          </w:p>
        </w:tc>
      </w:tr>
      <w:tr w:rsidR="00ED71D6" w:rsidRPr="00ED71D6" w:rsidTr="00ED71D6">
        <w:tc>
          <w:tcPr>
            <w:tcW w:w="1668" w:type="dxa"/>
            <w:vAlign w:val="center"/>
          </w:tcPr>
          <w:p w:rsidR="00ED71D6" w:rsidRPr="00ED71D6" w:rsidRDefault="00496752" w:rsidP="00ED71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媒體廣告</w:t>
            </w:r>
          </w:p>
        </w:tc>
        <w:tc>
          <w:tcPr>
            <w:tcW w:w="3260" w:type="dxa"/>
            <w:vAlign w:val="center"/>
          </w:tcPr>
          <w:p w:rsidR="00ED71D6" w:rsidRPr="00ED71D6" w:rsidRDefault="00496752" w:rsidP="00ED71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反賄選宣導</w:t>
            </w:r>
          </w:p>
        </w:tc>
        <w:tc>
          <w:tcPr>
            <w:tcW w:w="3544" w:type="dxa"/>
            <w:vAlign w:val="center"/>
          </w:tcPr>
          <w:p w:rsidR="00ED71D6" w:rsidRPr="00ED71D6" w:rsidRDefault="00496752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100年12月至101年1月13日</w:t>
            </w:r>
          </w:p>
        </w:tc>
        <w:tc>
          <w:tcPr>
            <w:tcW w:w="2409" w:type="dxa"/>
            <w:vAlign w:val="center"/>
          </w:tcPr>
          <w:p w:rsidR="00ED71D6" w:rsidRPr="00496752" w:rsidRDefault="00496752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反賄選宣導跑馬燈每小時1次、反賄選宣導影片無間斷連續播放。</w:t>
            </w:r>
          </w:p>
        </w:tc>
        <w:tc>
          <w:tcPr>
            <w:tcW w:w="1418" w:type="dxa"/>
            <w:vAlign w:val="center"/>
          </w:tcPr>
          <w:p w:rsidR="00ED71D6" w:rsidRPr="00496752" w:rsidRDefault="00496752" w:rsidP="00ED71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19,00元</w:t>
            </w:r>
          </w:p>
        </w:tc>
        <w:tc>
          <w:tcPr>
            <w:tcW w:w="1715" w:type="dxa"/>
            <w:vAlign w:val="center"/>
          </w:tcPr>
          <w:p w:rsidR="00ED71D6" w:rsidRPr="00496752" w:rsidRDefault="00496752" w:rsidP="00ED71D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96752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496752">
              <w:rPr>
                <w:rFonts w:ascii="標楷體" w:eastAsia="標楷體" w:hAnsi="標楷體" w:hint="eastAsia"/>
                <w:szCs w:val="24"/>
              </w:rPr>
              <w:t>通有線電視公司</w:t>
            </w:r>
          </w:p>
        </w:tc>
      </w:tr>
    </w:tbl>
    <w:p w:rsidR="00FE0A64" w:rsidRPr="00ED71D6" w:rsidRDefault="00FE0A64">
      <w:pPr>
        <w:rPr>
          <w:rFonts w:ascii="標楷體" w:eastAsia="標楷體" w:hAnsi="標楷體"/>
        </w:rPr>
      </w:pPr>
    </w:p>
    <w:sectPr w:rsidR="00FE0A64" w:rsidRPr="00ED71D6" w:rsidSect="00ED71D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1D6"/>
    <w:rsid w:val="00496752"/>
    <w:rsid w:val="005B2AB0"/>
    <w:rsid w:val="00740C7B"/>
    <w:rsid w:val="00977B55"/>
    <w:rsid w:val="0098003F"/>
    <w:rsid w:val="00B40DF7"/>
    <w:rsid w:val="00D60AD8"/>
    <w:rsid w:val="00E84344"/>
    <w:rsid w:val="00EC13C9"/>
    <w:rsid w:val="00ED71D6"/>
    <w:rsid w:val="00F860C4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2012-07-13T01:43:00Z</dcterms:created>
  <dcterms:modified xsi:type="dcterms:W3CDTF">2012-07-13T01:57:00Z</dcterms:modified>
</cp:coreProperties>
</file>